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D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1428D" w:rsidRPr="00A14B7C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A14B7C">
        <w:rPr>
          <w:rFonts w:ascii="Cambria" w:hAnsi="Cambria"/>
          <w:b/>
          <w:sz w:val="24"/>
          <w:szCs w:val="24"/>
        </w:rPr>
        <w:t>РОССИЙСКАЯ  ФЕДЕРАЦИЯ</w:t>
      </w:r>
    </w:p>
    <w:p w:rsidR="0041428D" w:rsidRPr="00A14B7C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A14B7C">
        <w:rPr>
          <w:rFonts w:ascii="Cambria" w:hAnsi="Cambria"/>
          <w:b/>
          <w:sz w:val="24"/>
          <w:szCs w:val="24"/>
        </w:rPr>
        <w:t>РОСТОВСКАЯ ОБЛАСТЬ</w:t>
      </w:r>
    </w:p>
    <w:p w:rsidR="0041428D" w:rsidRPr="00A14B7C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A14B7C">
        <w:rPr>
          <w:rFonts w:ascii="Cambria" w:hAnsi="Cambria"/>
          <w:b/>
          <w:sz w:val="24"/>
          <w:szCs w:val="24"/>
        </w:rPr>
        <w:t>САЛЬСКИЙ РАЙОН</w:t>
      </w:r>
    </w:p>
    <w:p w:rsidR="0041428D" w:rsidRPr="00A14B7C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A14B7C">
        <w:rPr>
          <w:rFonts w:ascii="Cambria" w:hAnsi="Cambria"/>
          <w:b/>
          <w:sz w:val="24"/>
          <w:szCs w:val="24"/>
        </w:rPr>
        <w:t>СОБРАНИЕ  ДЕПУТАТОВ</w:t>
      </w:r>
    </w:p>
    <w:p w:rsidR="0041428D" w:rsidRPr="00A14B7C" w:rsidRDefault="0041428D" w:rsidP="0008113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A14B7C">
        <w:rPr>
          <w:rFonts w:ascii="Cambria" w:hAnsi="Cambria"/>
          <w:b/>
          <w:sz w:val="24"/>
          <w:szCs w:val="24"/>
        </w:rPr>
        <w:t>НОВОЕГОРЛЫКСКОГО  СЕЛЬСКОГО  ПОСЕЛЕНИЯ</w:t>
      </w:r>
    </w:p>
    <w:p w:rsidR="0041428D" w:rsidRPr="00A14B7C" w:rsidRDefault="0041428D" w:rsidP="00081133">
      <w:pPr>
        <w:pStyle w:val="NoSpacing"/>
        <w:jc w:val="center"/>
        <w:rPr>
          <w:rFonts w:ascii="Cambria" w:hAnsi="Cambria"/>
          <w:sz w:val="24"/>
          <w:szCs w:val="24"/>
        </w:rPr>
      </w:pPr>
    </w:p>
    <w:p w:rsidR="0041428D" w:rsidRPr="003F79B8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Pr="003F79B8" w:rsidRDefault="0041428D" w:rsidP="00081133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48.6pt,8.65pt" to="462.15pt,8.7pt" o:allowincell="f" strokecolor="#bfbfbf" strokeweight="4pt"/>
        </w:pict>
      </w:r>
    </w:p>
    <w:p w:rsidR="0041428D" w:rsidRPr="00081133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081133">
        <w:rPr>
          <w:rFonts w:ascii="Cambria" w:hAnsi="Cambria"/>
          <w:b/>
          <w:sz w:val="28"/>
          <w:szCs w:val="28"/>
        </w:rPr>
        <w:t>РЕШЕНИЕ</w:t>
      </w:r>
    </w:p>
    <w:p w:rsidR="0041428D" w:rsidRPr="003F79B8" w:rsidRDefault="0041428D" w:rsidP="00081133">
      <w:pPr>
        <w:ind w:firstLine="708"/>
        <w:jc w:val="center"/>
        <w:rPr>
          <w:rFonts w:ascii="Cambria" w:hAnsi="Cambria"/>
        </w:rPr>
      </w:pPr>
    </w:p>
    <w:p w:rsidR="0041428D" w:rsidRPr="00A14B7C" w:rsidRDefault="0041428D" w:rsidP="00081133">
      <w:pPr>
        <w:jc w:val="center"/>
        <w:rPr>
          <w:rFonts w:ascii="Cambria" w:hAnsi="Cambria"/>
        </w:rPr>
      </w:pPr>
      <w:r>
        <w:rPr>
          <w:rFonts w:ascii="Cambria" w:hAnsi="Cambria"/>
        </w:rPr>
        <w:t>25.12.2019</w:t>
      </w:r>
      <w:r w:rsidRPr="00A14B7C">
        <w:rPr>
          <w:rFonts w:ascii="Cambria" w:hAnsi="Cambria"/>
        </w:rPr>
        <w:tab/>
      </w:r>
      <w:r w:rsidRPr="00A14B7C">
        <w:rPr>
          <w:rFonts w:ascii="Cambria" w:hAnsi="Cambria"/>
        </w:rPr>
        <w:tab/>
        <w:t xml:space="preserve">                     </w:t>
      </w:r>
      <w:r>
        <w:rPr>
          <w:rFonts w:ascii="Cambria" w:hAnsi="Cambria"/>
        </w:rPr>
        <w:t xml:space="preserve">                      </w:t>
      </w:r>
      <w:r>
        <w:rPr>
          <w:rFonts w:ascii="Cambria" w:hAnsi="Cambria"/>
        </w:rPr>
        <w:tab/>
        <w:t>№  130</w:t>
      </w:r>
    </w:p>
    <w:p w:rsidR="0041428D" w:rsidRPr="00A14B7C" w:rsidRDefault="0041428D" w:rsidP="00081133">
      <w:pPr>
        <w:jc w:val="center"/>
        <w:rPr>
          <w:rFonts w:ascii="Cambria" w:hAnsi="Cambria"/>
        </w:rPr>
      </w:pPr>
    </w:p>
    <w:p w:rsidR="0041428D" w:rsidRPr="00AC7304" w:rsidRDefault="0041428D" w:rsidP="00081133">
      <w:pPr>
        <w:suppressAutoHyphens w:val="0"/>
        <w:rPr>
          <w:rFonts w:ascii="Arial" w:hAnsi="Arial" w:cs="Arial"/>
          <w:color w:val="1E1E1E"/>
          <w:sz w:val="21"/>
          <w:szCs w:val="21"/>
          <w:lang w:eastAsia="ru-RU"/>
        </w:rPr>
      </w:pPr>
    </w:p>
    <w:tbl>
      <w:tblPr>
        <w:tblW w:w="10171" w:type="dxa"/>
        <w:tblInd w:w="-34" w:type="dxa"/>
        <w:tblLook w:val="0000"/>
      </w:tblPr>
      <w:tblGrid>
        <w:gridCol w:w="34"/>
        <w:gridCol w:w="6204"/>
        <w:gridCol w:w="3933"/>
      </w:tblGrid>
      <w:tr w:rsidR="0041428D" w:rsidRPr="00FC431B" w:rsidTr="000F0F5A">
        <w:trPr>
          <w:gridAfter w:val="1"/>
          <w:wAfter w:w="3933" w:type="dxa"/>
          <w:cantSplit/>
        </w:trPr>
        <w:tc>
          <w:tcPr>
            <w:tcW w:w="6238" w:type="dxa"/>
            <w:gridSpan w:val="2"/>
          </w:tcPr>
          <w:p w:rsidR="0041428D" w:rsidRPr="00FC431B" w:rsidRDefault="0041428D" w:rsidP="000F0F5A">
            <w:pPr>
              <w:spacing w:line="240" w:lineRule="exac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О создании экспертной комиссии Новоегорлыкского сельского поселения </w:t>
            </w:r>
            <w:r w:rsidRPr="00FC431B">
              <w:rPr>
                <w:rFonts w:ascii="Cambria" w:hAnsi="Cambria"/>
                <w:noProof/>
              </w:rPr>
      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</w:t>
            </w:r>
            <w:r>
              <w:rPr>
                <w:rFonts w:ascii="Cambria" w:hAnsi="Cambria"/>
                <w:noProof/>
              </w:rPr>
              <w:t xml:space="preserve"> </w:t>
            </w:r>
            <w:r w:rsidRPr="00FC431B">
              <w:rPr>
                <w:rFonts w:ascii="Cambria" w:hAnsi="Cambria"/>
                <w:noProof/>
              </w:rPr>
              <w:t>без сопровождения родителей (иных законных представителей) или лиц, осуществляющих мероприятия с участием детей</w:t>
            </w:r>
          </w:p>
        </w:tc>
      </w:tr>
      <w:tr w:rsidR="0041428D" w:rsidRPr="00FC431B" w:rsidTr="000F0F5A">
        <w:trPr>
          <w:gridBefore w:val="1"/>
          <w:wBefore w:w="34" w:type="dxa"/>
          <w:cantSplit/>
          <w:trHeight w:hRule="exact" w:val="480"/>
        </w:trPr>
        <w:tc>
          <w:tcPr>
            <w:tcW w:w="10137" w:type="dxa"/>
            <w:gridSpan w:val="2"/>
          </w:tcPr>
          <w:p w:rsidR="0041428D" w:rsidRPr="00FC431B" w:rsidRDefault="0041428D" w:rsidP="000F0F5A">
            <w:pPr>
              <w:spacing w:line="240" w:lineRule="exact"/>
              <w:ind w:right="4570"/>
              <w:rPr>
                <w:rFonts w:ascii="Cambria" w:hAnsi="Cambria"/>
              </w:rPr>
            </w:pPr>
          </w:p>
        </w:tc>
      </w:tr>
    </w:tbl>
    <w:p w:rsidR="0041428D" w:rsidRDefault="0041428D" w:rsidP="00081133">
      <w:pPr>
        <w:ind w:firstLine="709"/>
        <w:jc w:val="both"/>
        <w:rPr>
          <w:rFonts w:ascii="Cambria" w:hAnsi="Cambria"/>
          <w:spacing w:val="-4"/>
        </w:rPr>
      </w:pPr>
      <w:r w:rsidRPr="00FC431B">
        <w:rPr>
          <w:rFonts w:ascii="Cambria" w:hAnsi="Cambria"/>
        </w:rPr>
        <w:t xml:space="preserve"> В </w:t>
      </w:r>
      <w:r>
        <w:rPr>
          <w:rFonts w:ascii="Cambria" w:hAnsi="Cambria"/>
          <w:spacing w:val="-4"/>
        </w:rPr>
        <w:t xml:space="preserve">соответствии со статьей Областного закона  от 16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Cambria" w:hAnsi="Cambria"/>
            <w:spacing w:val="-4"/>
          </w:rPr>
          <w:t>2009 г</w:t>
        </w:r>
      </w:smartTag>
      <w:r>
        <w:rPr>
          <w:rFonts w:ascii="Cambria" w:hAnsi="Cambria"/>
          <w:spacing w:val="-4"/>
        </w:rPr>
        <w:t>. № 346-ЗС</w:t>
      </w:r>
      <w:r w:rsidRPr="00FC431B">
        <w:rPr>
          <w:rFonts w:ascii="Cambria" w:hAnsi="Cambria"/>
          <w:spacing w:val="-4"/>
        </w:rPr>
        <w:t xml:space="preserve"> «О мерах по предупреждению причинения вреда здоровью детей, их физическому, интеллектуальному, психическому, духо</w:t>
      </w:r>
      <w:r>
        <w:rPr>
          <w:rFonts w:ascii="Cambria" w:hAnsi="Cambria"/>
          <w:spacing w:val="-4"/>
        </w:rPr>
        <w:t>вному и нравственному развитию», Собрание депутатов Новоегорлыкского сельского поселения</w:t>
      </w:r>
    </w:p>
    <w:p w:rsidR="0041428D" w:rsidRDefault="0041428D" w:rsidP="00081133">
      <w:pPr>
        <w:ind w:firstLine="709"/>
        <w:jc w:val="center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>РЕШИЛО:</w:t>
      </w:r>
    </w:p>
    <w:p w:rsidR="0041428D" w:rsidRPr="00FC431B" w:rsidRDefault="0041428D" w:rsidP="00D72235">
      <w:pPr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>1. Решение Собрания депутатов Новоегорлыкского сельского поселения № 125 от 30.10.2015 г. считать утратившим силу.</w:t>
      </w:r>
    </w:p>
    <w:p w:rsidR="0041428D" w:rsidRPr="00FC431B" w:rsidRDefault="0041428D" w:rsidP="00D72235">
      <w:pPr>
        <w:jc w:val="both"/>
        <w:rPr>
          <w:rFonts w:ascii="Cambria" w:hAnsi="Cambria"/>
          <w:noProof/>
        </w:rPr>
      </w:pPr>
      <w:r>
        <w:rPr>
          <w:rFonts w:ascii="Cambria" w:hAnsi="Cambria"/>
        </w:rPr>
        <w:t>2</w:t>
      </w:r>
      <w:r w:rsidRPr="00FC431B">
        <w:rPr>
          <w:rFonts w:ascii="Cambria" w:hAnsi="Cambria"/>
        </w:rPr>
        <w:t xml:space="preserve">. </w:t>
      </w:r>
      <w:r>
        <w:rPr>
          <w:rFonts w:ascii="Cambria" w:hAnsi="Cambria"/>
          <w:spacing w:val="-4"/>
        </w:rPr>
        <w:t>Создать  экспертную</w:t>
      </w:r>
      <w:r w:rsidRPr="00FC431B">
        <w:rPr>
          <w:rFonts w:ascii="Cambria" w:hAnsi="Cambria"/>
          <w:spacing w:val="-4"/>
        </w:rPr>
        <w:t xml:space="preserve"> комиссию</w:t>
      </w:r>
      <w:r w:rsidRPr="00FC431B">
        <w:rPr>
          <w:rFonts w:ascii="Cambria" w:hAnsi="Cambria"/>
          <w:noProof/>
          <w:spacing w:val="-4"/>
        </w:rPr>
        <w:t xml:space="preserve"> </w:t>
      </w:r>
      <w:r>
        <w:rPr>
          <w:rFonts w:ascii="Cambria" w:hAnsi="Cambria"/>
          <w:noProof/>
          <w:spacing w:val="-4"/>
        </w:rPr>
        <w:t xml:space="preserve">Новоегорлыкского </w:t>
      </w:r>
      <w:r w:rsidRPr="00FC431B">
        <w:rPr>
          <w:rFonts w:ascii="Cambria" w:hAnsi="Cambria"/>
          <w:noProof/>
          <w:spacing w:val="-4"/>
        </w:rPr>
        <w:t>сельского поселения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</w:t>
      </w:r>
      <w:r w:rsidRPr="00FC431B">
        <w:rPr>
          <w:rFonts w:ascii="Cambria" w:hAnsi="Cambria"/>
          <w:noProof/>
        </w:rPr>
        <w:t xml:space="preserve"> мероприятия с участием детей.</w:t>
      </w:r>
    </w:p>
    <w:p w:rsidR="0041428D" w:rsidRPr="00FC431B" w:rsidRDefault="0041428D" w:rsidP="00081133">
      <w:pPr>
        <w:ind w:firstLine="709"/>
        <w:jc w:val="both"/>
        <w:rPr>
          <w:rFonts w:ascii="Cambria" w:hAnsi="Cambria"/>
          <w:noProof/>
        </w:rPr>
      </w:pPr>
      <w:r w:rsidRPr="00FC431B">
        <w:rPr>
          <w:rFonts w:ascii="Cambria" w:hAnsi="Cambria"/>
          <w:noProof/>
        </w:rPr>
        <w:t>2. Утвердить прилагаемые:</w:t>
      </w:r>
    </w:p>
    <w:p w:rsidR="0041428D" w:rsidRPr="00FC431B" w:rsidRDefault="0041428D" w:rsidP="00081133">
      <w:pPr>
        <w:ind w:firstLine="709"/>
        <w:jc w:val="both"/>
        <w:rPr>
          <w:rFonts w:ascii="Cambria" w:hAnsi="Cambria"/>
          <w:noProof/>
        </w:rPr>
      </w:pPr>
      <w:r w:rsidRPr="00FC431B">
        <w:rPr>
          <w:rFonts w:ascii="Cambria" w:hAnsi="Cambria"/>
          <w:noProof/>
        </w:rPr>
        <w:t xml:space="preserve">2.1. </w:t>
      </w:r>
      <w:r w:rsidRPr="00FC431B">
        <w:rPr>
          <w:rFonts w:ascii="Cambria" w:hAnsi="Cambria"/>
          <w:noProof/>
          <w:spacing w:val="-6"/>
        </w:rPr>
        <w:t>Состав экспер</w:t>
      </w:r>
      <w:r>
        <w:rPr>
          <w:rFonts w:ascii="Cambria" w:hAnsi="Cambria"/>
          <w:noProof/>
          <w:spacing w:val="-6"/>
        </w:rPr>
        <w:t>тной комиссии Новоегорлыкского</w:t>
      </w:r>
      <w:r w:rsidRPr="00FC431B">
        <w:rPr>
          <w:rFonts w:ascii="Cambria" w:hAnsi="Cambria"/>
          <w:noProof/>
          <w:spacing w:val="-6"/>
        </w:rPr>
        <w:t xml:space="preserve"> сельского поселения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</w:t>
      </w:r>
      <w:r w:rsidRPr="00FC431B">
        <w:rPr>
          <w:rFonts w:ascii="Cambria" w:hAnsi="Cambria"/>
          <w:noProof/>
        </w:rPr>
        <w:t xml:space="preserve"> (иных законных представителей) или лиц, осуществляющих мероприятия с участием детей;</w:t>
      </w:r>
    </w:p>
    <w:p w:rsidR="0041428D" w:rsidRDefault="0041428D" w:rsidP="009E3A69">
      <w:pPr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ab/>
        <w:t>2.1. Регламент работы экспертной комиссии</w:t>
      </w:r>
      <w:r w:rsidRPr="00FC431B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>Новоегорлыкского</w:t>
      </w:r>
      <w:r w:rsidRPr="00FC431B">
        <w:rPr>
          <w:rFonts w:ascii="Cambria" w:hAnsi="Cambria"/>
          <w:noProof/>
        </w:rPr>
        <w:t xml:space="preserve"> сельского поселения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</w:t>
      </w:r>
      <w:r w:rsidRPr="00FC431B">
        <w:rPr>
          <w:rFonts w:ascii="Cambria" w:hAnsi="Cambria"/>
        </w:rPr>
        <w:t>;</w:t>
      </w:r>
    </w:p>
    <w:p w:rsidR="0041428D" w:rsidRPr="00FC431B" w:rsidRDefault="0041428D" w:rsidP="00081133">
      <w:pPr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3. </w:t>
      </w:r>
      <w:r w:rsidRPr="00FC431B">
        <w:rPr>
          <w:rFonts w:ascii="Cambria" w:hAnsi="Cambria"/>
        </w:rPr>
        <w:t>Конт</w:t>
      </w:r>
      <w:r>
        <w:rPr>
          <w:rFonts w:ascii="Cambria" w:hAnsi="Cambria"/>
        </w:rPr>
        <w:t>роль за исполнением решения оставляю за постоянной комиссией по охране общественного порядка и защите прав граждан</w:t>
      </w:r>
      <w:r w:rsidRPr="00FC431B">
        <w:rPr>
          <w:rFonts w:ascii="Cambria" w:hAnsi="Cambria"/>
        </w:rPr>
        <w:t>.</w:t>
      </w:r>
    </w:p>
    <w:p w:rsidR="0041428D" w:rsidRPr="00FC431B" w:rsidRDefault="0041428D" w:rsidP="00081133">
      <w:pPr>
        <w:ind w:firstLine="540"/>
        <w:jc w:val="both"/>
        <w:rPr>
          <w:rFonts w:ascii="Cambria" w:hAnsi="Cambria"/>
        </w:rPr>
      </w:pPr>
    </w:p>
    <w:p w:rsidR="0041428D" w:rsidRPr="00C3173B" w:rsidRDefault="0041428D" w:rsidP="00081133">
      <w:pPr>
        <w:pStyle w:val="Heading3"/>
        <w:rPr>
          <w:b w:val="0"/>
          <w:sz w:val="24"/>
          <w:szCs w:val="24"/>
        </w:rPr>
      </w:pPr>
      <w:r w:rsidRPr="00C3173B">
        <w:rPr>
          <w:b w:val="0"/>
          <w:sz w:val="24"/>
          <w:szCs w:val="24"/>
        </w:rPr>
        <w:t xml:space="preserve">Председатель Собрания депутатов - </w:t>
      </w:r>
    </w:p>
    <w:p w:rsidR="0041428D" w:rsidRPr="00C3173B" w:rsidRDefault="0041428D" w:rsidP="00081133">
      <w:pPr>
        <w:pStyle w:val="Heading3"/>
        <w:rPr>
          <w:b w:val="0"/>
          <w:sz w:val="24"/>
          <w:szCs w:val="24"/>
        </w:rPr>
      </w:pPr>
      <w:r w:rsidRPr="00C3173B">
        <w:rPr>
          <w:b w:val="0"/>
          <w:sz w:val="24"/>
          <w:szCs w:val="24"/>
        </w:rPr>
        <w:t>Глава   Новоегорлыкского</w:t>
      </w:r>
    </w:p>
    <w:p w:rsidR="0041428D" w:rsidRPr="00C3173B" w:rsidRDefault="0041428D" w:rsidP="00081133">
      <w:pPr>
        <w:pStyle w:val="Heading3"/>
        <w:rPr>
          <w:b w:val="0"/>
          <w:sz w:val="24"/>
          <w:szCs w:val="24"/>
        </w:rPr>
      </w:pPr>
      <w:r w:rsidRPr="00C3173B">
        <w:rPr>
          <w:b w:val="0"/>
          <w:sz w:val="24"/>
          <w:szCs w:val="24"/>
        </w:rPr>
        <w:t xml:space="preserve">сельского поселения                       </w:t>
      </w:r>
      <w:r>
        <w:rPr>
          <w:b w:val="0"/>
          <w:sz w:val="24"/>
          <w:szCs w:val="24"/>
        </w:rPr>
        <w:t>____________________________      А.М.Назаренко</w:t>
      </w:r>
      <w:r w:rsidRPr="00C3173B">
        <w:rPr>
          <w:b w:val="0"/>
          <w:sz w:val="24"/>
          <w:szCs w:val="24"/>
        </w:rPr>
        <w:t xml:space="preserve">                                                              </w:t>
      </w:r>
    </w:p>
    <w:p w:rsidR="0041428D" w:rsidRPr="00FC431B" w:rsidRDefault="0041428D" w:rsidP="00081133">
      <w:pPr>
        <w:rPr>
          <w:rFonts w:ascii="Cambria" w:hAnsi="Cambria"/>
        </w:rPr>
      </w:pPr>
    </w:p>
    <w:p w:rsidR="0041428D" w:rsidRPr="00FC431B" w:rsidRDefault="0041428D" w:rsidP="00081133">
      <w:pPr>
        <w:rPr>
          <w:rFonts w:ascii="Cambria" w:hAnsi="Cambria"/>
        </w:rPr>
      </w:pPr>
    </w:p>
    <w:p w:rsidR="0041428D" w:rsidRPr="00FC431B" w:rsidRDefault="0041428D" w:rsidP="00081133">
      <w:pPr>
        <w:rPr>
          <w:rFonts w:ascii="Cambria" w:hAnsi="Cambria"/>
        </w:rPr>
      </w:pPr>
    </w:p>
    <w:p w:rsidR="0041428D" w:rsidRPr="00FC431B" w:rsidRDefault="0041428D" w:rsidP="00081133">
      <w:pPr>
        <w:rPr>
          <w:rFonts w:ascii="Cambria" w:hAnsi="Cambria"/>
        </w:rPr>
      </w:pPr>
    </w:p>
    <w:p w:rsidR="0041428D" w:rsidRPr="00FC431B" w:rsidRDefault="0041428D" w:rsidP="00081133">
      <w:pPr>
        <w:rPr>
          <w:rFonts w:ascii="Cambria" w:hAnsi="Cambria"/>
        </w:rPr>
      </w:pPr>
    </w:p>
    <w:p w:rsidR="0041428D" w:rsidRPr="00FC431B" w:rsidRDefault="0041428D" w:rsidP="00E129B7">
      <w:pPr>
        <w:jc w:val="right"/>
        <w:rPr>
          <w:rFonts w:ascii="Cambria" w:hAnsi="Cambria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    </w:t>
      </w: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        </w:t>
      </w: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 </w:t>
      </w: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Pr="00FC431B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 УТВЕРЖДЁН</w:t>
      </w: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   решением Собрания депутатов</w:t>
      </w:r>
    </w:p>
    <w:p w:rsidR="0041428D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Новоегорлыкского </w:t>
      </w:r>
    </w:p>
    <w:p w:rsidR="0041428D" w:rsidRPr="00FC431B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сельского </w:t>
      </w:r>
      <w:r w:rsidRPr="00FC431B">
        <w:rPr>
          <w:rFonts w:ascii="Cambria" w:hAnsi="Cambria"/>
          <w:b w:val="0"/>
          <w:sz w:val="24"/>
          <w:szCs w:val="24"/>
        </w:rPr>
        <w:t>поселения</w:t>
      </w:r>
    </w:p>
    <w:p w:rsidR="0041428D" w:rsidRPr="00FC431B" w:rsidRDefault="0041428D" w:rsidP="00E129B7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от </w:t>
      </w:r>
      <w:r>
        <w:rPr>
          <w:rFonts w:ascii="Cambria" w:hAnsi="Cambria"/>
          <w:b w:val="0"/>
          <w:sz w:val="24"/>
          <w:szCs w:val="24"/>
        </w:rPr>
        <w:t xml:space="preserve">  25.12.2019</w:t>
      </w:r>
      <w:r w:rsidRPr="00FC431B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г </w:t>
      </w:r>
      <w:r w:rsidRPr="00FC431B">
        <w:rPr>
          <w:rFonts w:ascii="Cambria" w:hAnsi="Cambria"/>
          <w:b w:val="0"/>
          <w:sz w:val="24"/>
          <w:szCs w:val="24"/>
        </w:rPr>
        <w:t>№</w:t>
      </w:r>
      <w:r>
        <w:rPr>
          <w:rFonts w:ascii="Cambria" w:hAnsi="Cambria"/>
          <w:b w:val="0"/>
          <w:sz w:val="24"/>
          <w:szCs w:val="24"/>
        </w:rPr>
        <w:t xml:space="preserve"> 130</w:t>
      </w:r>
    </w:p>
    <w:p w:rsidR="0041428D" w:rsidRPr="00FC431B" w:rsidRDefault="0041428D" w:rsidP="00081133">
      <w:pPr>
        <w:spacing w:line="240" w:lineRule="exact"/>
        <w:jc w:val="center"/>
        <w:rPr>
          <w:rFonts w:ascii="Cambria" w:hAnsi="Cambria"/>
          <w:noProof/>
        </w:rPr>
      </w:pPr>
    </w:p>
    <w:p w:rsidR="0041428D" w:rsidRPr="00081133" w:rsidRDefault="0041428D" w:rsidP="00081133">
      <w:pPr>
        <w:spacing w:line="240" w:lineRule="exact"/>
        <w:jc w:val="center"/>
        <w:rPr>
          <w:rFonts w:ascii="Cambria" w:hAnsi="Cambria"/>
          <w:b/>
          <w:noProof/>
        </w:rPr>
      </w:pPr>
      <w:r w:rsidRPr="00081133">
        <w:rPr>
          <w:rFonts w:ascii="Cambria" w:hAnsi="Cambria"/>
          <w:b/>
          <w:noProof/>
        </w:rPr>
        <w:t xml:space="preserve">Состав </w:t>
      </w:r>
    </w:p>
    <w:p w:rsidR="0041428D" w:rsidRPr="00081133" w:rsidRDefault="0041428D" w:rsidP="00081133">
      <w:pPr>
        <w:spacing w:line="240" w:lineRule="exact"/>
        <w:jc w:val="center"/>
        <w:rPr>
          <w:rFonts w:ascii="Cambria" w:hAnsi="Cambria"/>
          <w:b/>
          <w:noProof/>
        </w:rPr>
      </w:pPr>
      <w:r w:rsidRPr="00081133">
        <w:rPr>
          <w:rFonts w:ascii="Cambria" w:hAnsi="Cambria"/>
          <w:b/>
          <w:noProof/>
        </w:rPr>
        <w:t>экспертной комиссии Новоегорлыкского сельского поселения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</w:t>
      </w:r>
    </w:p>
    <w:p w:rsidR="0041428D" w:rsidRPr="00FC431B" w:rsidRDefault="0041428D" w:rsidP="00081133">
      <w:pPr>
        <w:pStyle w:val="ConsPlusTitle"/>
        <w:widowControl/>
        <w:ind w:left="5040"/>
        <w:jc w:val="right"/>
        <w:rPr>
          <w:rFonts w:ascii="Cambria" w:hAnsi="Cambria"/>
          <w:b w:val="0"/>
          <w:sz w:val="24"/>
          <w:szCs w:val="24"/>
        </w:rPr>
      </w:pPr>
    </w:p>
    <w:tbl>
      <w:tblPr>
        <w:tblW w:w="0" w:type="auto"/>
        <w:tblLook w:val="01E0"/>
      </w:tblPr>
      <w:tblGrid>
        <w:gridCol w:w="3693"/>
        <w:gridCol w:w="309"/>
        <w:gridCol w:w="5568"/>
      </w:tblGrid>
      <w:tr w:rsidR="0041428D" w:rsidRPr="00FC431B" w:rsidTr="000F0F5A">
        <w:tc>
          <w:tcPr>
            <w:tcW w:w="3909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Григоренко Евгений  Владимирович</w:t>
            </w:r>
          </w:p>
        </w:tc>
        <w:tc>
          <w:tcPr>
            <w:tcW w:w="310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C431B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 w:rsidRPr="00FC431B">
              <w:rPr>
                <w:rFonts w:ascii="Cambria" w:hAnsi="Cambria"/>
                <w:b w:val="0"/>
                <w:sz w:val="24"/>
                <w:szCs w:val="24"/>
              </w:rPr>
              <w:t>Глава</w:t>
            </w:r>
            <w:r>
              <w:rPr>
                <w:rFonts w:ascii="Cambria" w:hAnsi="Cambria"/>
                <w:b w:val="0"/>
                <w:sz w:val="24"/>
                <w:szCs w:val="24"/>
              </w:rPr>
              <w:t xml:space="preserve"> Администрации </w:t>
            </w:r>
            <w:r w:rsidRPr="00FC431B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sz w:val="24"/>
                <w:szCs w:val="24"/>
              </w:rPr>
              <w:t xml:space="preserve">Новоегорлыкского сельского </w:t>
            </w:r>
            <w:r w:rsidRPr="00FC431B">
              <w:rPr>
                <w:rFonts w:ascii="Cambria" w:hAnsi="Cambria"/>
                <w:b w:val="0"/>
                <w:sz w:val="24"/>
                <w:szCs w:val="24"/>
              </w:rPr>
              <w:t>поселения, председатель экспертной комиссии</w:t>
            </w: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0F0F5A">
        <w:tc>
          <w:tcPr>
            <w:tcW w:w="3909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Кагальницкий Виталий Вячеславович</w:t>
            </w:r>
          </w:p>
        </w:tc>
        <w:tc>
          <w:tcPr>
            <w:tcW w:w="310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Ведущий специалист  по обеспечению правопорядка , защите населения от чрезвычайных ситуаций и первичным мерам пожарной безопасности</w:t>
            </w:r>
          </w:p>
        </w:tc>
      </w:tr>
      <w:tr w:rsidR="0041428D" w:rsidRPr="00FC431B" w:rsidTr="000F0F5A">
        <w:tc>
          <w:tcPr>
            <w:tcW w:w="3909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Криворотова Людмила Алексеевна</w:t>
            </w:r>
          </w:p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237B79" w:rsidRDefault="0041428D" w:rsidP="000F0F5A">
            <w:pPr>
              <w:tabs>
                <w:tab w:val="left" w:pos="3420"/>
              </w:tabs>
              <w:spacing w:line="317" w:lineRule="exact"/>
              <w:jc w:val="both"/>
              <w:rPr>
                <w:rFonts w:ascii="Cambria" w:hAnsi="Cambria"/>
              </w:rPr>
            </w:pPr>
            <w:r w:rsidRPr="00237B79">
              <w:rPr>
                <w:rFonts w:ascii="Cambria" w:hAnsi="Cambria"/>
              </w:rPr>
              <w:t>секретарь общественной комиссии по делам</w:t>
            </w:r>
          </w:p>
          <w:p w:rsidR="0041428D" w:rsidRPr="00237B79" w:rsidRDefault="0041428D" w:rsidP="000F0F5A">
            <w:pPr>
              <w:shd w:val="clear" w:color="auto" w:fill="FFFFFF"/>
              <w:tabs>
                <w:tab w:val="left" w:pos="3600"/>
              </w:tabs>
              <w:spacing w:line="317" w:lineRule="exact"/>
              <w:rPr>
                <w:rFonts w:ascii="Cambria" w:hAnsi="Cambria"/>
              </w:rPr>
            </w:pPr>
            <w:r w:rsidRPr="00237B79">
              <w:rPr>
                <w:rFonts w:ascii="Cambria" w:hAnsi="Cambria"/>
              </w:rPr>
              <w:t xml:space="preserve">несовершеннолетних  и защите их прав при Администрации Новоегорлыкского сельского поселения, секретарь экспертной комиссии </w:t>
            </w:r>
          </w:p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0F0F5A">
        <w:tc>
          <w:tcPr>
            <w:tcW w:w="3909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Члены экспертной комиссии:</w:t>
            </w:r>
          </w:p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0F0F5A">
        <w:tc>
          <w:tcPr>
            <w:tcW w:w="3909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Хилько Сергей Сергеевич</w:t>
            </w:r>
          </w:p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237B79" w:rsidRDefault="0041428D" w:rsidP="002E448C">
            <w:pPr>
              <w:rPr>
                <w:rFonts w:ascii="Cambria" w:hAnsi="Cambria"/>
              </w:rPr>
            </w:pPr>
            <w:r w:rsidRPr="00237B79">
              <w:rPr>
                <w:rFonts w:ascii="Cambria" w:hAnsi="Cambria"/>
              </w:rPr>
              <w:t>Заместитель начальника ОУУПиПДН Отдела МВД России по Сальскому району, майор полиции</w:t>
            </w:r>
            <w:r w:rsidRPr="00237B79">
              <w:rPr>
                <w:i/>
                <w:sz w:val="28"/>
                <w:szCs w:val="28"/>
              </w:rPr>
              <w:t xml:space="preserve"> </w:t>
            </w:r>
            <w:r w:rsidRPr="00237B79">
              <w:rPr>
                <w:rFonts w:ascii="Cambria" w:hAnsi="Cambria"/>
                <w:b/>
              </w:rPr>
              <w:t xml:space="preserve"> </w:t>
            </w:r>
            <w:r w:rsidRPr="00237B79">
              <w:rPr>
                <w:rFonts w:ascii="Cambria" w:hAnsi="Cambria"/>
              </w:rPr>
              <w:t>(по согласованию)</w:t>
            </w:r>
          </w:p>
          <w:tbl>
            <w:tblPr>
              <w:tblW w:w="0" w:type="auto"/>
              <w:tblLook w:val="01E0"/>
            </w:tblPr>
            <w:tblGrid>
              <w:gridCol w:w="299"/>
              <w:gridCol w:w="5053"/>
            </w:tblGrid>
            <w:tr w:rsidR="0041428D" w:rsidRPr="00237B79" w:rsidTr="000F0F5A">
              <w:tc>
                <w:tcPr>
                  <w:tcW w:w="310" w:type="dxa"/>
                </w:tcPr>
                <w:p w:rsidR="0041428D" w:rsidRPr="00237B79" w:rsidRDefault="0041428D" w:rsidP="000F0F5A">
                  <w:pPr>
                    <w:pStyle w:val="ConsPlusTitle"/>
                    <w:widowControl/>
                    <w:spacing w:line="240" w:lineRule="exact"/>
                    <w:jc w:val="both"/>
                    <w:rPr>
                      <w:rFonts w:ascii="Cambria" w:hAnsi="Cambria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918" w:type="dxa"/>
                </w:tcPr>
                <w:p w:rsidR="0041428D" w:rsidRPr="00237B79" w:rsidRDefault="0041428D" w:rsidP="000F0F5A">
                  <w:pPr>
                    <w:pStyle w:val="ConsPlusTitle"/>
                    <w:widowControl/>
                    <w:spacing w:line="240" w:lineRule="exact"/>
                    <w:rPr>
                      <w:rFonts w:ascii="Cambria" w:hAnsi="Cambria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0F0F5A">
        <w:tc>
          <w:tcPr>
            <w:tcW w:w="3909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Симонова Маргарита Николаевна</w:t>
            </w:r>
          </w:p>
        </w:tc>
        <w:tc>
          <w:tcPr>
            <w:tcW w:w="310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 w:rsidRPr="00237B79">
              <w:rPr>
                <w:rFonts w:ascii="Cambria" w:hAnsi="Cambria"/>
                <w:b w:val="0"/>
                <w:sz w:val="24"/>
                <w:szCs w:val="24"/>
              </w:rPr>
              <w:t>Главный врач Новоегорлыкской  участковой больницы</w:t>
            </w:r>
          </w:p>
          <w:p w:rsidR="0041428D" w:rsidRPr="00237B79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0F0F5A">
        <w:tc>
          <w:tcPr>
            <w:tcW w:w="3909" w:type="dxa"/>
          </w:tcPr>
          <w:p w:rsidR="0041428D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Демченко</w:t>
            </w: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Наталья Ивановна</w:t>
            </w:r>
          </w:p>
        </w:tc>
        <w:tc>
          <w:tcPr>
            <w:tcW w:w="310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C431B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Директор МБОУ ООШ № 54 им. Е.И.Игнатенко</w:t>
            </w:r>
            <w:r w:rsidRPr="00FC431B">
              <w:rPr>
                <w:rFonts w:ascii="Cambria" w:hAnsi="Cambria"/>
                <w:b w:val="0"/>
                <w:sz w:val="24"/>
                <w:szCs w:val="24"/>
              </w:rPr>
              <w:t xml:space="preserve"> (по согласованию)</w:t>
            </w: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41428D" w:rsidRPr="00FC431B" w:rsidTr="00A14B7C">
        <w:trPr>
          <w:trHeight w:val="645"/>
        </w:trPr>
        <w:tc>
          <w:tcPr>
            <w:tcW w:w="3909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Криворотова</w:t>
            </w: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Жанна Анатольевна</w:t>
            </w:r>
          </w:p>
        </w:tc>
        <w:tc>
          <w:tcPr>
            <w:tcW w:w="310" w:type="dxa"/>
          </w:tcPr>
          <w:p w:rsidR="0041428D" w:rsidRPr="00FC431B" w:rsidRDefault="0041428D" w:rsidP="000F0F5A">
            <w:pPr>
              <w:pStyle w:val="ConsPlusTitle"/>
              <w:widowControl/>
              <w:spacing w:line="240" w:lineRule="exact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C431B">
              <w:rPr>
                <w:rFonts w:ascii="Cambria" w:hAnsi="Cambria"/>
                <w:b w:val="0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1428D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Председатель «Женсовета»</w:t>
            </w:r>
            <w:r w:rsidRPr="00FC431B">
              <w:rPr>
                <w:rFonts w:ascii="Cambria" w:hAnsi="Cambria"/>
                <w:b w:val="0"/>
                <w:sz w:val="24"/>
                <w:szCs w:val="24"/>
              </w:rPr>
              <w:t xml:space="preserve"> (по согласованию)</w:t>
            </w: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41428D" w:rsidRPr="00FC431B" w:rsidRDefault="0041428D" w:rsidP="000F0F5A">
            <w:pPr>
              <w:pStyle w:val="ConsPlusTitle"/>
              <w:widowControl/>
              <w:spacing w:line="240" w:lineRule="exact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</w:tbl>
    <w:p w:rsidR="0041428D" w:rsidRDefault="0041428D" w:rsidP="00365FF8">
      <w:pPr>
        <w:pStyle w:val="ConsPlusTitle"/>
        <w:widowControl/>
        <w:spacing w:line="240" w:lineRule="exact"/>
        <w:ind w:left="567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</w:t>
      </w:r>
    </w:p>
    <w:p w:rsidR="0041428D" w:rsidRDefault="0041428D" w:rsidP="00A14B7C">
      <w:pPr>
        <w:pStyle w:val="ConsPlusTitle"/>
        <w:widowControl/>
        <w:spacing w:line="240" w:lineRule="exact"/>
        <w:ind w:left="-142"/>
        <w:jc w:val="center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Магомедова Виктория Раджабовна     - заместитель директора школы №62 им.     Игнатенко  по учебно-воспитальной работе</w:t>
      </w:r>
    </w:p>
    <w:p w:rsidR="0041428D" w:rsidRDefault="0041428D" w:rsidP="00A14B7C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</w:t>
      </w:r>
    </w:p>
    <w:p w:rsidR="0041428D" w:rsidRDefault="0041428D" w:rsidP="00081133">
      <w:pPr>
        <w:pStyle w:val="ConsPlusTitle"/>
        <w:widowControl/>
        <w:spacing w:line="240" w:lineRule="exact"/>
        <w:ind w:left="5670"/>
        <w:rPr>
          <w:rFonts w:ascii="Cambria" w:hAnsi="Cambria"/>
          <w:b w:val="0"/>
          <w:sz w:val="24"/>
          <w:szCs w:val="24"/>
        </w:rPr>
      </w:pPr>
    </w:p>
    <w:p w:rsidR="0041428D" w:rsidRDefault="0041428D" w:rsidP="00081133">
      <w:pPr>
        <w:pStyle w:val="ConsPlusTitle"/>
        <w:widowControl/>
        <w:spacing w:line="240" w:lineRule="exact"/>
        <w:ind w:left="5670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</w:p>
    <w:p w:rsidR="0041428D" w:rsidRPr="00FC431B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>УТВЕРЖДЁН</w:t>
      </w: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   решением Собрания депутатов</w:t>
      </w:r>
    </w:p>
    <w:p w:rsidR="0041428D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Новоегорлыкского </w:t>
      </w:r>
    </w:p>
    <w:p w:rsidR="0041428D" w:rsidRPr="00FC431B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сельского </w:t>
      </w:r>
      <w:r w:rsidRPr="00FC431B">
        <w:rPr>
          <w:rFonts w:ascii="Cambria" w:hAnsi="Cambria"/>
          <w:b w:val="0"/>
          <w:sz w:val="24"/>
          <w:szCs w:val="24"/>
        </w:rPr>
        <w:t>поселения</w:t>
      </w:r>
    </w:p>
    <w:p w:rsidR="0041428D" w:rsidRPr="00FC431B" w:rsidRDefault="0041428D" w:rsidP="00D72235">
      <w:pPr>
        <w:pStyle w:val="ConsPlusTitle"/>
        <w:widowControl/>
        <w:spacing w:line="240" w:lineRule="exact"/>
        <w:ind w:left="5670"/>
        <w:jc w:val="right"/>
        <w:rPr>
          <w:rFonts w:ascii="Cambria" w:hAnsi="Cambria"/>
          <w:b w:val="0"/>
          <w:sz w:val="24"/>
          <w:szCs w:val="24"/>
        </w:rPr>
      </w:pPr>
      <w:r w:rsidRPr="00FC431B">
        <w:rPr>
          <w:rFonts w:ascii="Cambria" w:hAnsi="Cambria"/>
          <w:b w:val="0"/>
          <w:sz w:val="24"/>
          <w:szCs w:val="24"/>
        </w:rPr>
        <w:t xml:space="preserve">от </w:t>
      </w:r>
      <w:r>
        <w:rPr>
          <w:rFonts w:ascii="Cambria" w:hAnsi="Cambria"/>
          <w:b w:val="0"/>
          <w:sz w:val="24"/>
          <w:szCs w:val="24"/>
        </w:rPr>
        <w:t xml:space="preserve">  25.12.2019</w:t>
      </w:r>
      <w:r w:rsidRPr="00FC431B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г </w:t>
      </w:r>
      <w:r w:rsidRPr="00FC431B">
        <w:rPr>
          <w:rFonts w:ascii="Cambria" w:hAnsi="Cambria"/>
          <w:b w:val="0"/>
          <w:sz w:val="24"/>
          <w:szCs w:val="24"/>
        </w:rPr>
        <w:t>№</w:t>
      </w:r>
      <w:r>
        <w:rPr>
          <w:rFonts w:ascii="Cambria" w:hAnsi="Cambria"/>
          <w:b w:val="0"/>
          <w:sz w:val="24"/>
          <w:szCs w:val="24"/>
        </w:rPr>
        <w:t xml:space="preserve"> 130</w:t>
      </w:r>
    </w:p>
    <w:p w:rsidR="0041428D" w:rsidRPr="00FC431B" w:rsidRDefault="0041428D" w:rsidP="00081133">
      <w:pPr>
        <w:pStyle w:val="ConsPlusTitle"/>
        <w:widowControl/>
        <w:jc w:val="center"/>
        <w:rPr>
          <w:rFonts w:ascii="Cambria" w:hAnsi="Cambria"/>
          <w:b w:val="0"/>
          <w:sz w:val="24"/>
          <w:szCs w:val="24"/>
        </w:rPr>
      </w:pPr>
    </w:p>
    <w:p w:rsidR="0041428D" w:rsidRPr="00FC431B" w:rsidRDefault="0041428D" w:rsidP="00081133">
      <w:pPr>
        <w:pStyle w:val="ConsPlusTitle"/>
        <w:widowControl/>
        <w:jc w:val="center"/>
        <w:rPr>
          <w:rFonts w:ascii="Cambria" w:hAnsi="Cambria"/>
          <w:b w:val="0"/>
          <w:sz w:val="24"/>
          <w:szCs w:val="24"/>
        </w:rPr>
      </w:pPr>
    </w:p>
    <w:p w:rsidR="0041428D" w:rsidRPr="00081133" w:rsidRDefault="0041428D" w:rsidP="00081133">
      <w:pPr>
        <w:pStyle w:val="ConsPlusTitle"/>
        <w:widowControl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>РЕГЛАМЕНТ</w:t>
      </w:r>
    </w:p>
    <w:p w:rsidR="0041428D" w:rsidRPr="00081133" w:rsidRDefault="0041428D" w:rsidP="00081133">
      <w:pPr>
        <w:pStyle w:val="ConsPlusTitle"/>
        <w:widowControl/>
        <w:spacing w:line="240" w:lineRule="exact"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>работы экспертной комиссии для оценки предложений</w:t>
      </w:r>
    </w:p>
    <w:p w:rsidR="0041428D" w:rsidRPr="00081133" w:rsidRDefault="0041428D" w:rsidP="00081133">
      <w:pPr>
        <w:pStyle w:val="ConsPlusTitle"/>
        <w:widowControl/>
        <w:spacing w:line="240" w:lineRule="exact"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 xml:space="preserve">об определении мест, нахождение в которых может причинить вред здоровью детей, их физическому, интеллектуальному, психическому, духовному </w:t>
      </w:r>
    </w:p>
    <w:p w:rsidR="0041428D" w:rsidRPr="00081133" w:rsidRDefault="0041428D" w:rsidP="00081133">
      <w:pPr>
        <w:pStyle w:val="ConsPlusTitle"/>
        <w:widowControl/>
        <w:spacing w:line="240" w:lineRule="exact"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 xml:space="preserve">и нравственному развитию, общественных мест, в которых в ночное время не допускается нахождение детей без сопровождения родителей </w:t>
      </w:r>
    </w:p>
    <w:p w:rsidR="0041428D" w:rsidRPr="00081133" w:rsidRDefault="0041428D" w:rsidP="00081133">
      <w:pPr>
        <w:pStyle w:val="ConsPlusTitle"/>
        <w:widowControl/>
        <w:spacing w:line="240" w:lineRule="exact"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 xml:space="preserve">(лиц, их заменяющих), а также лиц, </w:t>
      </w:r>
    </w:p>
    <w:p w:rsidR="0041428D" w:rsidRPr="00081133" w:rsidRDefault="0041428D" w:rsidP="00081133">
      <w:pPr>
        <w:pStyle w:val="ConsPlusTitle"/>
        <w:widowControl/>
        <w:spacing w:line="240" w:lineRule="exact"/>
        <w:jc w:val="center"/>
        <w:rPr>
          <w:rFonts w:ascii="Cambria" w:hAnsi="Cambria"/>
          <w:sz w:val="24"/>
          <w:szCs w:val="24"/>
        </w:rPr>
      </w:pPr>
      <w:r w:rsidRPr="00081133">
        <w:rPr>
          <w:rFonts w:ascii="Cambria" w:hAnsi="Cambria"/>
          <w:sz w:val="24"/>
          <w:szCs w:val="24"/>
        </w:rPr>
        <w:t>осуществляющих мероприятия с участием детей</w:t>
      </w:r>
    </w:p>
    <w:p w:rsidR="0041428D" w:rsidRPr="00FC431B" w:rsidRDefault="0041428D" w:rsidP="00081133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:rsidR="0041428D" w:rsidRPr="00FC431B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  <w:r w:rsidRPr="00FC431B">
        <w:rPr>
          <w:rFonts w:ascii="Cambria" w:hAnsi="Cambria"/>
        </w:rPr>
        <w:t>1. Общие положения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1.1. Настоящий Регламент определяет порядок работы экспертной комиссии, которая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– предложения об определении мест).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 xml:space="preserve">1.2. 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– экспертная комиссия), в своей работе руководствуется </w:t>
      </w:r>
      <w:r w:rsidRPr="00FC431B">
        <w:rPr>
          <w:rFonts w:ascii="Cambria" w:hAnsi="Cambria"/>
          <w:spacing w:val="1"/>
        </w:rPr>
        <w:t xml:space="preserve">федеральными законами от 24 июля </w:t>
      </w:r>
      <w:smartTag w:uri="urn:schemas-microsoft-com:office:smarttags" w:element="metricconverter">
        <w:smartTagPr>
          <w:attr w:name="ProductID" w:val="1998 г"/>
        </w:smartTagPr>
        <w:r w:rsidRPr="00FC431B">
          <w:rPr>
            <w:rFonts w:ascii="Cambria" w:hAnsi="Cambria"/>
            <w:spacing w:val="1"/>
          </w:rPr>
          <w:t>1998 г</w:t>
        </w:r>
      </w:smartTag>
      <w:r w:rsidRPr="00FC431B">
        <w:rPr>
          <w:rFonts w:ascii="Cambria" w:hAnsi="Cambria"/>
          <w:spacing w:val="1"/>
        </w:rPr>
        <w:t xml:space="preserve">. № 124-ФЗ "Об основных гарантиях прав ребенка в Российской </w:t>
      </w:r>
      <w:r w:rsidRPr="00FC431B">
        <w:rPr>
          <w:rFonts w:ascii="Cambria" w:hAnsi="Cambria"/>
          <w:spacing w:val="-2"/>
        </w:rPr>
        <w:t xml:space="preserve">Федерации", от 24 июня 1999г. № 120-ФЗ "Об основах системы профилактики безнадзорности и правонарушений несовершеннолетних", </w:t>
      </w:r>
      <w:r>
        <w:rPr>
          <w:rFonts w:ascii="Cambria" w:hAnsi="Cambria"/>
          <w:spacing w:val="-4"/>
        </w:rPr>
        <w:t xml:space="preserve">Областным законом  от 16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Cambria" w:hAnsi="Cambria"/>
            <w:spacing w:val="-4"/>
          </w:rPr>
          <w:t>2009 г</w:t>
        </w:r>
      </w:smartTag>
      <w:r>
        <w:rPr>
          <w:rFonts w:ascii="Cambria" w:hAnsi="Cambria"/>
          <w:spacing w:val="-4"/>
        </w:rPr>
        <w:t>. № 346-ЗС</w:t>
      </w:r>
      <w:r w:rsidRPr="00FC431B">
        <w:rPr>
          <w:rFonts w:ascii="Cambria" w:hAnsi="Cambria"/>
          <w:spacing w:val="-4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Cambria" w:hAnsi="Cambria"/>
          <w:spacing w:val="-4"/>
        </w:rPr>
        <w:t xml:space="preserve"> </w:t>
      </w:r>
      <w:r w:rsidRPr="00FC431B">
        <w:rPr>
          <w:rFonts w:ascii="Cambria" w:hAnsi="Cambria"/>
          <w:spacing w:val="-2"/>
        </w:rPr>
        <w:t xml:space="preserve">и </w:t>
      </w:r>
      <w:r w:rsidRPr="00FC431B">
        <w:rPr>
          <w:rFonts w:ascii="Cambria" w:hAnsi="Cambria"/>
        </w:rPr>
        <w:t xml:space="preserve"> </w:t>
      </w:r>
      <w:hyperlink r:id="rId7" w:history="1">
        <w:r w:rsidRPr="00FC431B">
          <w:rPr>
            <w:rFonts w:ascii="Cambria" w:hAnsi="Cambria"/>
          </w:rPr>
          <w:t>Порядком</w:t>
        </w:r>
      </w:hyperlink>
      <w:r w:rsidRPr="00FC431B">
        <w:rPr>
          <w:rFonts w:ascii="Cambria" w:hAnsi="Cambria"/>
        </w:rPr>
        <w:t xml:space="preserve"> формирования и деятельности экспертных комиссий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утвержденным </w:t>
      </w:r>
      <w:r>
        <w:rPr>
          <w:rFonts w:ascii="Cambria" w:hAnsi="Cambria"/>
        </w:rPr>
        <w:t xml:space="preserve">нормативными правовыми актами Ростовской области, </w:t>
      </w:r>
      <w:r w:rsidRPr="00FC431B">
        <w:rPr>
          <w:rFonts w:ascii="Cambria" w:hAnsi="Cambria"/>
        </w:rPr>
        <w:t>а также настоящим Регламентом.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</w:p>
    <w:p w:rsidR="0041428D" w:rsidRPr="00FC431B" w:rsidRDefault="0041428D" w:rsidP="00081133">
      <w:pPr>
        <w:autoSpaceDE w:val="0"/>
        <w:autoSpaceDN w:val="0"/>
        <w:adjustRightInd w:val="0"/>
        <w:spacing w:before="120" w:after="120"/>
        <w:outlineLvl w:val="1"/>
        <w:rPr>
          <w:rFonts w:ascii="Cambria" w:hAnsi="Cambria"/>
        </w:rPr>
      </w:pPr>
    </w:p>
    <w:p w:rsidR="0041428D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</w:p>
    <w:p w:rsidR="0041428D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</w:p>
    <w:p w:rsidR="0041428D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</w:p>
    <w:p w:rsidR="0041428D" w:rsidRPr="00FC431B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  <w:r w:rsidRPr="00FC431B">
        <w:rPr>
          <w:rFonts w:ascii="Cambria" w:hAnsi="Cambria"/>
        </w:rPr>
        <w:t>2. Порядок работы экспертной комиссии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2.1. Заседания экспертной комиссии проводятся по мере необходимости.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2.2. Заседание экспертной комиссии считается правомочным, если в нем принимают участие не менее 2/3 членов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2.3. Экспертная комиссия проводит экспертизу поступивших от физических и юридических лиц (далее – заявители) предложений об определении мест.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Экспертная комиссия по результатам экспертизы готовит заключение, которое должно содержать мотивированные выводы о соответствии (несоответствии) мест, указанных в предложении об определении мест, требованиям краевого закона.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2.4. Заключение экспертной комиссии принимается простым большинством голосов присутствующих на заседании членов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2.5. Члены экспертной комиссии участвуют в заседании без права замены.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2.6. Председатель экспертной комиссии голосует последним.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2.7. Члены экспертной комиссии, не согласные с принятым экспертной комиссией заключением, имеют право в письменной форме изложить свое особое мнение, которое прилагается к заключению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2.8. Заключение экспертной комиссии в течение 5 рабочих дней направляется заявителю, по просьбе которого проведена экспертиза, и в администрацию</w:t>
      </w:r>
      <w:r>
        <w:rPr>
          <w:rFonts w:ascii="Cambria" w:hAnsi="Cambria"/>
        </w:rPr>
        <w:t xml:space="preserve"> Новоегорлыкского</w:t>
      </w:r>
      <w:r w:rsidRPr="00FC431B">
        <w:rPr>
          <w:rFonts w:ascii="Cambria" w:hAnsi="Cambria"/>
        </w:rPr>
        <w:t xml:space="preserve"> сельского поселения.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2.9. Заключение экспертной комиссии хранится 5 лет.</w:t>
      </w:r>
    </w:p>
    <w:p w:rsidR="0041428D" w:rsidRPr="00FC431B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  <w:r w:rsidRPr="00FC431B">
        <w:rPr>
          <w:rFonts w:ascii="Cambria" w:hAnsi="Cambria"/>
        </w:rPr>
        <w:t>3. Состав экспертной комиссии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3.1. В состав экспертной комиссии входят: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председатель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заместитель председателя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секретарь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члены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3.2. В состав экспертной комиссии включаются представители государственных и муниципальных органов и учреждений образования, культуры и спорта, педагоги, психологи, социологи, представители общественных организаций.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3.3. В состав экспертной комиссии не могут входить лица, заинтересованные в конкретных результатах экспертизы, и более одного представителя от одной организации.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3.4. Члены экспертной комиссии принимают участие в ее работе на общественных началах.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 xml:space="preserve">3.5. Деятельностью экспертной комиссии руководит председатель. </w:t>
      </w:r>
      <w:r w:rsidRPr="00FC431B">
        <w:rPr>
          <w:rFonts w:ascii="Cambria" w:hAnsi="Cambria"/>
        </w:rPr>
        <w:br/>
        <w:t>В отсутствие председателя экспертной комиссии его обязанности исполняет заместитель председателя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3.6. Заседание экспертной комиссии является открытым.</w:t>
      </w:r>
    </w:p>
    <w:p w:rsidR="0041428D" w:rsidRPr="00FC431B" w:rsidRDefault="0041428D" w:rsidP="0008113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Cambria" w:hAnsi="Cambria"/>
        </w:rPr>
      </w:pPr>
      <w:r w:rsidRPr="00FC431B">
        <w:rPr>
          <w:rFonts w:ascii="Cambria" w:hAnsi="Cambria"/>
        </w:rPr>
        <w:t>4. Права, обязанности и ответственность членов экспертной комиссии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4.1. Члены экспертной комиссии имеют равные права.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4.2. Экспертная комиссия имеет право: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 xml:space="preserve">запрашивать у отраслевых (функциональных) органов и структурных подразделений администрации поселения, организаций, расположенных на территории </w:t>
      </w:r>
      <w:r>
        <w:rPr>
          <w:rFonts w:ascii="Cambria" w:hAnsi="Cambria"/>
        </w:rPr>
        <w:t>Новоегорлыкского</w:t>
      </w:r>
      <w:r w:rsidRPr="00FC431B">
        <w:rPr>
          <w:rFonts w:ascii="Cambria" w:hAnsi="Cambria"/>
        </w:rPr>
        <w:t xml:space="preserve"> сельского поселения, независимо от организационно-правовой формы информацию, необходимую для проведения экспертизы поступивших предложений об определении мест;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обращаться к органам местного самоуправления поселения с предложением о проведении собрания граждан, опроса граждан по вопросам, поставленным перед экспертной комиссией.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4.3. Члены экспертной комиссии имеют право: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на участие в работе экспертной комиссии с правом решающего голоса при голосовании по вопросам, рассматриваемым на заседаниях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на изложение своего особого мнения в случае несогласия с принятым экспертной комиссией заключением, которое в обязательном порядке должно быть отражено в протоколе заседания экспертной комиссии и приложено к заключению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приглашать на заседания экспертной комиссии должностных лиц, имеющих отношение к обсуждаемому вопросу (по согласованию с председателем экспертной комиссии);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на отказ от дальнейшего участия в работе экспертной комиссии.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4.4. Обязанностью председателя экспертной комиссии является: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разработка, согласование с членами экспертной комиссии и утверждение плана работы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распределение обязанностей между членами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организация проведения заседаний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информирование заявителя, по просьбе которого проведена экспертиза, и администрации поселения о принятых экспертной комиссией решениях (направляет в их адрес заключение экспертной комиссии).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4.5. Обязанностью секретаря экспертной комиссии является: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ведение протоколов заседаний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ведение делопроизводства экспертной комиссии;</w:t>
      </w:r>
    </w:p>
    <w:p w:rsidR="0041428D" w:rsidRPr="00FC431B" w:rsidRDefault="0041428D" w:rsidP="00081133">
      <w:pPr>
        <w:autoSpaceDE w:val="0"/>
        <w:autoSpaceDN w:val="0"/>
        <w:adjustRightInd w:val="0"/>
        <w:ind w:firstLine="709"/>
        <w:jc w:val="both"/>
        <w:rPr>
          <w:rFonts w:ascii="Cambria" w:hAnsi="Cambria"/>
        </w:rPr>
      </w:pPr>
      <w:r w:rsidRPr="00FC431B">
        <w:rPr>
          <w:rFonts w:ascii="Cambria" w:hAnsi="Cambria"/>
        </w:rPr>
        <w:t>ознакомление членов экспертной комиссии с повесткой очередных заседаний экспертной комиссии.</w:t>
      </w:r>
    </w:p>
    <w:p w:rsidR="0041428D" w:rsidRPr="00AC7304" w:rsidRDefault="0041428D" w:rsidP="00081133">
      <w:pPr>
        <w:suppressAutoHyphens w:val="0"/>
        <w:rPr>
          <w:rFonts w:ascii="Arial" w:hAnsi="Arial" w:cs="Arial"/>
          <w:color w:val="1E1E1E"/>
          <w:sz w:val="21"/>
          <w:szCs w:val="21"/>
          <w:lang w:eastAsia="ru-RU"/>
        </w:rPr>
      </w:pPr>
      <w:r w:rsidRPr="00AC7304">
        <w:rPr>
          <w:rFonts w:ascii="Arial" w:hAnsi="Arial" w:cs="Arial"/>
          <w:color w:val="1E1E1E"/>
          <w:sz w:val="21"/>
          <w:szCs w:val="21"/>
          <w:lang w:eastAsia="ru-RU"/>
        </w:rPr>
        <w:br/>
      </w:r>
      <w:r w:rsidRPr="00AC7304">
        <w:rPr>
          <w:rFonts w:ascii="Arial" w:hAnsi="Arial" w:cs="Arial"/>
          <w:color w:val="1E1E1E"/>
          <w:sz w:val="21"/>
          <w:szCs w:val="21"/>
          <w:lang w:eastAsia="ru-RU"/>
        </w:rPr>
        <w:br/>
      </w: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AC7304">
      <w:pPr>
        <w:suppressAutoHyphens w:val="0"/>
        <w:spacing w:line="255" w:lineRule="atLeast"/>
        <w:jc w:val="center"/>
        <w:rPr>
          <w:rFonts w:ascii="Arial" w:hAnsi="Arial" w:cs="Arial"/>
          <w:b/>
          <w:bCs/>
          <w:color w:val="1E1E1E"/>
          <w:sz w:val="21"/>
          <w:szCs w:val="21"/>
          <w:lang w:eastAsia="ru-RU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1428D" w:rsidRDefault="0041428D" w:rsidP="0008113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sectPr w:rsidR="0041428D" w:rsidSect="00756F64">
      <w:footerReference w:type="even" r:id="rId8"/>
      <w:footerReference w:type="default" r:id="rId9"/>
      <w:pgSz w:w="11906" w:h="16838"/>
      <w:pgMar w:top="851" w:right="851" w:bottom="136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8D" w:rsidRDefault="0041428D">
      <w:r>
        <w:separator/>
      </w:r>
    </w:p>
  </w:endnote>
  <w:endnote w:type="continuationSeparator" w:id="0">
    <w:p w:rsidR="0041428D" w:rsidRDefault="0041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D" w:rsidRDefault="0041428D" w:rsidP="009F2E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28D" w:rsidRDefault="0041428D" w:rsidP="00951E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D" w:rsidRDefault="0041428D" w:rsidP="009F2E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1428D" w:rsidRDefault="0041428D" w:rsidP="00951E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8D" w:rsidRDefault="0041428D">
      <w:r>
        <w:separator/>
      </w:r>
    </w:p>
  </w:footnote>
  <w:footnote w:type="continuationSeparator" w:id="0">
    <w:p w:rsidR="0041428D" w:rsidRDefault="00414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F496A33"/>
    <w:multiLevelType w:val="hybridMultilevel"/>
    <w:tmpl w:val="2CBC7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7B"/>
    <w:rsid w:val="00071C82"/>
    <w:rsid w:val="00081133"/>
    <w:rsid w:val="000F0F5A"/>
    <w:rsid w:val="001073AD"/>
    <w:rsid w:val="001308BB"/>
    <w:rsid w:val="00141D29"/>
    <w:rsid w:val="001452DF"/>
    <w:rsid w:val="002052FA"/>
    <w:rsid w:val="00237B79"/>
    <w:rsid w:val="0025181D"/>
    <w:rsid w:val="00257569"/>
    <w:rsid w:val="00267AC8"/>
    <w:rsid w:val="00296B25"/>
    <w:rsid w:val="002C1A50"/>
    <w:rsid w:val="002E448C"/>
    <w:rsid w:val="0034423F"/>
    <w:rsid w:val="00361CBC"/>
    <w:rsid w:val="00365FF8"/>
    <w:rsid w:val="0038380A"/>
    <w:rsid w:val="003F79B8"/>
    <w:rsid w:val="0041428D"/>
    <w:rsid w:val="00482FA1"/>
    <w:rsid w:val="00483C46"/>
    <w:rsid w:val="004C780D"/>
    <w:rsid w:val="005053D0"/>
    <w:rsid w:val="00620137"/>
    <w:rsid w:val="00620179"/>
    <w:rsid w:val="006215A7"/>
    <w:rsid w:val="0063596C"/>
    <w:rsid w:val="00656163"/>
    <w:rsid w:val="007044F0"/>
    <w:rsid w:val="00756F64"/>
    <w:rsid w:val="007A3BA2"/>
    <w:rsid w:val="007C6630"/>
    <w:rsid w:val="007E4063"/>
    <w:rsid w:val="00812DE5"/>
    <w:rsid w:val="008673EF"/>
    <w:rsid w:val="00947A07"/>
    <w:rsid w:val="00951E8A"/>
    <w:rsid w:val="009C33AD"/>
    <w:rsid w:val="009E3A69"/>
    <w:rsid w:val="009E6465"/>
    <w:rsid w:val="009F2E4C"/>
    <w:rsid w:val="00A14B7C"/>
    <w:rsid w:val="00A50F94"/>
    <w:rsid w:val="00AC7304"/>
    <w:rsid w:val="00AF4E7B"/>
    <w:rsid w:val="00BD1D8B"/>
    <w:rsid w:val="00C3173B"/>
    <w:rsid w:val="00CF559B"/>
    <w:rsid w:val="00D659C0"/>
    <w:rsid w:val="00D7117B"/>
    <w:rsid w:val="00D72235"/>
    <w:rsid w:val="00DB3BDD"/>
    <w:rsid w:val="00E129B7"/>
    <w:rsid w:val="00E5201D"/>
    <w:rsid w:val="00F4600F"/>
    <w:rsid w:val="00F5357E"/>
    <w:rsid w:val="00FB0FCA"/>
    <w:rsid w:val="00F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7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17B"/>
    <w:pPr>
      <w:keepNext/>
      <w:tabs>
        <w:tab w:val="num" w:pos="0"/>
      </w:tabs>
      <w:ind w:left="-10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117B"/>
    <w:pPr>
      <w:keepNext/>
      <w:tabs>
        <w:tab w:val="num" w:pos="0"/>
      </w:tabs>
      <w:ind w:left="-108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1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1133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customStyle="1" w:styleId="1">
    <w:name w:val="Название объекта1"/>
    <w:basedOn w:val="Normal"/>
    <w:next w:val="Normal"/>
    <w:uiPriority w:val="99"/>
    <w:rsid w:val="00D7117B"/>
    <w:pPr>
      <w:ind w:left="-1080"/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48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Default">
    <w:name w:val="Default"/>
    <w:uiPriority w:val="99"/>
    <w:rsid w:val="004C78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1E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951E8A"/>
    <w:rPr>
      <w:rFonts w:cs="Times New Roman"/>
    </w:rPr>
  </w:style>
  <w:style w:type="paragraph" w:styleId="Caption">
    <w:name w:val="caption"/>
    <w:basedOn w:val="Normal"/>
    <w:uiPriority w:val="99"/>
    <w:qFormat/>
    <w:rsid w:val="00CF559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AC730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C7304"/>
    <w:rPr>
      <w:rFonts w:cs="Times New Roman"/>
    </w:rPr>
  </w:style>
  <w:style w:type="paragraph" w:styleId="NoSpacing">
    <w:name w:val="No Spacing"/>
    <w:uiPriority w:val="99"/>
    <w:qFormat/>
    <w:rsid w:val="00081133"/>
    <w:rPr>
      <w:rFonts w:ascii="Calibri" w:hAnsi="Calibri"/>
    </w:rPr>
  </w:style>
  <w:style w:type="paragraph" w:customStyle="1" w:styleId="ConsPlusTitle">
    <w:name w:val="ConsPlusTitle"/>
    <w:uiPriority w:val="99"/>
    <w:rsid w:val="0008113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9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8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2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95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10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11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11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4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8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89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0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9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2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7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7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10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90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1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4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1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11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97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071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90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6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5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11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6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11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91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11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8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9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10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10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93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6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89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39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6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0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1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5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1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4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4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8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0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7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96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7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7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8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0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1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8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12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0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7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893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75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08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0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9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6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1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3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899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4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0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9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6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96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5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2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897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02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9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2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0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3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12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6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81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8942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1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90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9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1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96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2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5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9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7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11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9100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90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10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3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16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2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4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5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9021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9069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19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09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92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8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08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4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8952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1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9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0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12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93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900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93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898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7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10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1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0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9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3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93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000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900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07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892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895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5799;fld=134;dst=1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7</Pages>
  <Words>1678</Words>
  <Characters>9565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Люда</cp:lastModifiedBy>
  <cp:revision>16</cp:revision>
  <cp:lastPrinted>2015-10-28T12:39:00Z</cp:lastPrinted>
  <dcterms:created xsi:type="dcterms:W3CDTF">2015-10-26T08:37:00Z</dcterms:created>
  <dcterms:modified xsi:type="dcterms:W3CDTF">2020-01-27T11:53:00Z</dcterms:modified>
</cp:coreProperties>
</file>