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FB" w:rsidRDefault="006157FB" w:rsidP="000503D0">
      <w:pPr>
        <w:jc w:val="center"/>
        <w:rPr>
          <w:b/>
          <w:sz w:val="28"/>
          <w:szCs w:val="28"/>
        </w:rPr>
      </w:pPr>
    </w:p>
    <w:p w:rsidR="000503D0" w:rsidRPr="00D508E6" w:rsidRDefault="006738E5" w:rsidP="000503D0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 xml:space="preserve">Информационно-статистический обзор рассмотренных </w:t>
      </w:r>
      <w:r w:rsidRPr="00D508E6">
        <w:rPr>
          <w:b/>
          <w:sz w:val="28"/>
          <w:szCs w:val="28"/>
        </w:rPr>
        <w:br/>
      </w:r>
      <w:r w:rsidR="00FB1FF1">
        <w:rPr>
          <w:b/>
          <w:sz w:val="28"/>
          <w:szCs w:val="28"/>
        </w:rPr>
        <w:t>за</w:t>
      </w:r>
      <w:r w:rsidR="001959CA">
        <w:rPr>
          <w:b/>
          <w:sz w:val="28"/>
          <w:szCs w:val="28"/>
        </w:rPr>
        <w:t xml:space="preserve"> первое </w:t>
      </w:r>
      <w:r w:rsidR="00AF1B63">
        <w:rPr>
          <w:b/>
          <w:sz w:val="28"/>
          <w:szCs w:val="28"/>
        </w:rPr>
        <w:t xml:space="preserve"> </w:t>
      </w:r>
      <w:r w:rsidR="001959CA">
        <w:rPr>
          <w:b/>
          <w:sz w:val="28"/>
          <w:szCs w:val="28"/>
        </w:rPr>
        <w:t>полугодие</w:t>
      </w:r>
      <w:r w:rsidR="00761AF2">
        <w:rPr>
          <w:b/>
          <w:sz w:val="28"/>
          <w:szCs w:val="28"/>
        </w:rPr>
        <w:t xml:space="preserve"> </w:t>
      </w:r>
      <w:r w:rsidR="00AF1B63">
        <w:rPr>
          <w:b/>
          <w:sz w:val="28"/>
          <w:szCs w:val="28"/>
        </w:rPr>
        <w:t>2016</w:t>
      </w:r>
      <w:r w:rsidR="00FB1FF1">
        <w:rPr>
          <w:b/>
          <w:sz w:val="28"/>
          <w:szCs w:val="28"/>
        </w:rPr>
        <w:t xml:space="preserve"> год</w:t>
      </w:r>
      <w:r w:rsidR="00AF1B63">
        <w:rPr>
          <w:b/>
          <w:sz w:val="28"/>
          <w:szCs w:val="28"/>
        </w:rPr>
        <w:t>а</w:t>
      </w:r>
    </w:p>
    <w:p w:rsidR="006738E5" w:rsidRPr="00D508E6" w:rsidRDefault="006738E5" w:rsidP="006738E5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r w:rsidRPr="00D508E6">
        <w:rPr>
          <w:b/>
          <w:sz w:val="28"/>
          <w:szCs w:val="28"/>
        </w:rPr>
        <w:t xml:space="preserve">поступивших в Администрацию </w:t>
      </w:r>
      <w:r w:rsidR="00F83236">
        <w:rPr>
          <w:b/>
          <w:sz w:val="28"/>
          <w:szCs w:val="28"/>
        </w:rPr>
        <w:t>Новоегорлыкского сельского поселения</w:t>
      </w:r>
    </w:p>
    <w:p w:rsidR="000503D0" w:rsidRDefault="000503D0" w:rsidP="000503D0">
      <w:pPr>
        <w:jc w:val="center"/>
      </w:pPr>
    </w:p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Default="00FD67FF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959CA">
        <w:rPr>
          <w:sz w:val="28"/>
          <w:szCs w:val="28"/>
        </w:rPr>
        <w:t xml:space="preserve">первом </w:t>
      </w:r>
      <w:r w:rsidR="00AF1B63" w:rsidRPr="00AF1B63">
        <w:rPr>
          <w:sz w:val="28"/>
          <w:szCs w:val="28"/>
        </w:rPr>
        <w:t xml:space="preserve"> </w:t>
      </w:r>
      <w:r w:rsidR="001959CA">
        <w:rPr>
          <w:sz w:val="28"/>
          <w:szCs w:val="28"/>
        </w:rPr>
        <w:t>полугодии</w:t>
      </w:r>
      <w:r w:rsidR="00AF1B63">
        <w:rPr>
          <w:sz w:val="28"/>
          <w:szCs w:val="28"/>
        </w:rPr>
        <w:t xml:space="preserve"> 2016</w:t>
      </w:r>
      <w:r w:rsidR="00761AF2">
        <w:rPr>
          <w:sz w:val="28"/>
          <w:szCs w:val="28"/>
        </w:rPr>
        <w:t xml:space="preserve"> </w:t>
      </w:r>
      <w:r w:rsidR="00AF1B63">
        <w:rPr>
          <w:sz w:val="28"/>
          <w:szCs w:val="28"/>
        </w:rPr>
        <w:t>года</w:t>
      </w:r>
      <w:r w:rsidR="00CA1498">
        <w:rPr>
          <w:sz w:val="28"/>
          <w:szCs w:val="28"/>
        </w:rPr>
        <w:t xml:space="preserve"> </w:t>
      </w:r>
      <w:r w:rsidR="00761AF2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Новоегорлыкского сельского поселения</w:t>
      </w:r>
      <w:r w:rsidR="000503D0" w:rsidRPr="000B5A7C">
        <w:rPr>
          <w:sz w:val="28"/>
          <w:szCs w:val="28"/>
        </w:rPr>
        <w:t xml:space="preserve"> </w:t>
      </w:r>
      <w:r w:rsidR="00950D6D">
        <w:rPr>
          <w:b/>
          <w:sz w:val="28"/>
          <w:szCs w:val="28"/>
        </w:rPr>
        <w:t>поступили</w:t>
      </w:r>
      <w:r w:rsidR="000503D0" w:rsidRPr="00CA1498">
        <w:rPr>
          <w:b/>
          <w:sz w:val="28"/>
          <w:szCs w:val="28"/>
        </w:rPr>
        <w:t xml:space="preserve"> </w:t>
      </w:r>
      <w:r w:rsidR="001959CA">
        <w:rPr>
          <w:b/>
          <w:sz w:val="28"/>
          <w:szCs w:val="28"/>
        </w:rPr>
        <w:t>30</w:t>
      </w:r>
      <w:r w:rsidR="000503D0" w:rsidRPr="00CA1498">
        <w:rPr>
          <w:b/>
          <w:sz w:val="28"/>
          <w:szCs w:val="28"/>
        </w:rPr>
        <w:t xml:space="preserve"> обращени</w:t>
      </w:r>
      <w:r>
        <w:rPr>
          <w:b/>
          <w:sz w:val="28"/>
          <w:szCs w:val="28"/>
        </w:rPr>
        <w:t>й</w:t>
      </w:r>
      <w:r w:rsidR="000503D0" w:rsidRPr="00CA1498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>.</w:t>
      </w:r>
    </w:p>
    <w:p w:rsidR="001959CA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поступивших </w:t>
      </w:r>
      <w:r w:rsidR="001959CA">
        <w:rPr>
          <w:sz w:val="28"/>
          <w:szCs w:val="28"/>
        </w:rPr>
        <w:t xml:space="preserve">в первом </w:t>
      </w:r>
      <w:r w:rsidR="00B65B4C">
        <w:rPr>
          <w:sz w:val="28"/>
          <w:szCs w:val="28"/>
        </w:rPr>
        <w:t xml:space="preserve"> </w:t>
      </w:r>
      <w:r w:rsidR="001959CA">
        <w:rPr>
          <w:sz w:val="28"/>
          <w:szCs w:val="28"/>
        </w:rPr>
        <w:t xml:space="preserve">полугодии </w:t>
      </w:r>
      <w:r w:rsidR="00B65B4C">
        <w:rPr>
          <w:sz w:val="28"/>
          <w:szCs w:val="28"/>
        </w:rPr>
        <w:t xml:space="preserve"> </w:t>
      </w:r>
      <w:r w:rsidR="00950D6D">
        <w:rPr>
          <w:sz w:val="28"/>
          <w:szCs w:val="28"/>
        </w:rPr>
        <w:t>201</w:t>
      </w:r>
      <w:r w:rsidR="00B65B4C">
        <w:rPr>
          <w:sz w:val="28"/>
          <w:szCs w:val="28"/>
        </w:rPr>
        <w:t>6</w:t>
      </w:r>
      <w:r w:rsidR="00FD67FF">
        <w:rPr>
          <w:sz w:val="28"/>
          <w:szCs w:val="28"/>
        </w:rPr>
        <w:t xml:space="preserve"> го</w:t>
      </w:r>
      <w:r w:rsidR="00B65B4C">
        <w:rPr>
          <w:sz w:val="28"/>
          <w:szCs w:val="28"/>
        </w:rPr>
        <w:t>да</w:t>
      </w:r>
      <w:r w:rsidR="005451BD">
        <w:rPr>
          <w:sz w:val="28"/>
          <w:szCs w:val="28"/>
        </w:rPr>
        <w:t xml:space="preserve"> обращений на</w:t>
      </w:r>
      <w:r w:rsidR="00FD67FF">
        <w:rPr>
          <w:sz w:val="28"/>
          <w:szCs w:val="28"/>
        </w:rPr>
        <w:t xml:space="preserve"> </w:t>
      </w:r>
    </w:p>
    <w:p w:rsidR="002A3AB4" w:rsidRDefault="001959CA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AE4E46">
        <w:rPr>
          <w:sz w:val="28"/>
          <w:szCs w:val="28"/>
        </w:rPr>
        <w:t>7</w:t>
      </w:r>
      <w:r w:rsidR="00AF1B63" w:rsidRPr="005B6CB0">
        <w:rPr>
          <w:color w:val="C00000"/>
          <w:sz w:val="28"/>
          <w:szCs w:val="28"/>
        </w:rPr>
        <w:t xml:space="preserve"> </w:t>
      </w:r>
      <w:r w:rsidR="00AF1B63" w:rsidRPr="00AF1B63">
        <w:rPr>
          <w:sz w:val="28"/>
          <w:szCs w:val="28"/>
        </w:rPr>
        <w:t>%</w:t>
      </w:r>
      <w:r w:rsidR="00950D6D">
        <w:rPr>
          <w:sz w:val="28"/>
          <w:szCs w:val="28"/>
        </w:rPr>
        <w:t xml:space="preserve"> </w:t>
      </w:r>
      <w:r w:rsidR="00B65B4C">
        <w:rPr>
          <w:sz w:val="28"/>
          <w:szCs w:val="28"/>
        </w:rPr>
        <w:t>больше</w:t>
      </w:r>
      <w:r w:rsidR="00950D6D">
        <w:rPr>
          <w:sz w:val="28"/>
          <w:szCs w:val="28"/>
        </w:rPr>
        <w:t xml:space="preserve"> (</w:t>
      </w:r>
      <w:r>
        <w:rPr>
          <w:sz w:val="28"/>
          <w:szCs w:val="28"/>
        </w:rPr>
        <w:t>30</w:t>
      </w:r>
      <w:r w:rsidR="00761AF2">
        <w:rPr>
          <w:sz w:val="28"/>
          <w:szCs w:val="28"/>
        </w:rPr>
        <w:t>), чем</w:t>
      </w:r>
      <w:r w:rsidR="00B65B4C" w:rsidRPr="00B65B4C">
        <w:rPr>
          <w:sz w:val="28"/>
          <w:szCs w:val="28"/>
        </w:rPr>
        <w:t xml:space="preserve"> </w:t>
      </w:r>
      <w:r w:rsidR="00B65B4C">
        <w:rPr>
          <w:sz w:val="28"/>
          <w:szCs w:val="28"/>
        </w:rPr>
        <w:t>за аналогичный период</w:t>
      </w:r>
      <w:r w:rsidR="00761AF2">
        <w:rPr>
          <w:sz w:val="28"/>
          <w:szCs w:val="28"/>
        </w:rPr>
        <w:t xml:space="preserve"> </w:t>
      </w:r>
      <w:r w:rsidR="00950D6D">
        <w:rPr>
          <w:sz w:val="28"/>
          <w:szCs w:val="28"/>
        </w:rPr>
        <w:t xml:space="preserve"> 201</w:t>
      </w:r>
      <w:r w:rsidR="00B65B4C">
        <w:rPr>
          <w:sz w:val="28"/>
          <w:szCs w:val="28"/>
        </w:rPr>
        <w:t>5</w:t>
      </w:r>
      <w:r w:rsidR="00AE4E46">
        <w:rPr>
          <w:sz w:val="28"/>
          <w:szCs w:val="28"/>
        </w:rPr>
        <w:t xml:space="preserve"> года</w:t>
      </w:r>
      <w:r w:rsidR="00950D6D">
        <w:rPr>
          <w:sz w:val="28"/>
          <w:szCs w:val="28"/>
        </w:rPr>
        <w:t xml:space="preserve"> </w:t>
      </w:r>
      <w:r>
        <w:rPr>
          <w:sz w:val="28"/>
          <w:szCs w:val="28"/>
        </w:rPr>
        <w:t>(28</w:t>
      </w:r>
      <w:r w:rsidR="00761AF2">
        <w:rPr>
          <w:sz w:val="28"/>
          <w:szCs w:val="28"/>
        </w:rPr>
        <w:t xml:space="preserve">). 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84592F" w:rsidTr="00D04D5B">
        <w:tc>
          <w:tcPr>
            <w:tcW w:w="4748" w:type="dxa"/>
          </w:tcPr>
          <w:p w:rsidR="0084592F" w:rsidRPr="00512C84" w:rsidRDefault="00512C84" w:rsidP="00512C8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999" w:type="dxa"/>
          </w:tcPr>
          <w:p w:rsidR="00D04D5B" w:rsidRDefault="00512C84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  <w:p w:rsidR="00B40F28" w:rsidRPr="00512C84" w:rsidRDefault="00B40F2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84592F" w:rsidTr="00D04D5B">
        <w:tc>
          <w:tcPr>
            <w:tcW w:w="4748" w:type="dxa"/>
          </w:tcPr>
          <w:p w:rsidR="0084592F" w:rsidRDefault="0084592F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3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592F" w:rsidRDefault="00512C84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5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84592F" w:rsidRDefault="0084592F" w:rsidP="002A3AB4">
      <w:pPr>
        <w:pStyle w:val="3"/>
        <w:spacing w:after="0"/>
        <w:ind w:left="0"/>
        <w:jc w:val="center"/>
        <w:rPr>
          <w:sz w:val="28"/>
          <w:szCs w:val="28"/>
        </w:rPr>
      </w:pPr>
    </w:p>
    <w:p w:rsidR="00657DE1" w:rsidRDefault="00657DE1" w:rsidP="00657DE1">
      <w:pPr>
        <w:ind w:firstLine="567"/>
        <w:jc w:val="both"/>
        <w:rPr>
          <w:sz w:val="28"/>
          <w:szCs w:val="28"/>
        </w:rPr>
      </w:pPr>
      <w:r w:rsidRPr="00657DE1">
        <w:rPr>
          <w:sz w:val="28"/>
          <w:szCs w:val="28"/>
        </w:rPr>
        <w:t xml:space="preserve">С учетом численности населения </w:t>
      </w:r>
      <w:r w:rsidR="00FD67FF">
        <w:rPr>
          <w:sz w:val="28"/>
          <w:szCs w:val="28"/>
        </w:rPr>
        <w:t>поселения</w:t>
      </w:r>
      <w:r w:rsidRPr="00657DE1">
        <w:rPr>
          <w:sz w:val="28"/>
          <w:szCs w:val="28"/>
        </w:rPr>
        <w:t xml:space="preserve"> (</w:t>
      </w:r>
      <w:r w:rsidR="00FD67FF">
        <w:rPr>
          <w:sz w:val="28"/>
          <w:szCs w:val="28"/>
        </w:rPr>
        <w:t>4100</w:t>
      </w:r>
      <w:r w:rsidR="00761AF2">
        <w:rPr>
          <w:sz w:val="28"/>
          <w:szCs w:val="28"/>
        </w:rPr>
        <w:t xml:space="preserve"> </w:t>
      </w:r>
      <w:r w:rsidRPr="00657DE1">
        <w:rPr>
          <w:sz w:val="28"/>
          <w:szCs w:val="28"/>
        </w:rPr>
        <w:t xml:space="preserve">жителей на </w:t>
      </w:r>
      <w:r w:rsidR="00AF1B63">
        <w:rPr>
          <w:sz w:val="28"/>
          <w:szCs w:val="28"/>
        </w:rPr>
        <w:t>1 января 2016</w:t>
      </w:r>
      <w:r w:rsidRPr="00657DE1">
        <w:rPr>
          <w:sz w:val="28"/>
          <w:szCs w:val="28"/>
        </w:rPr>
        <w:t> года) по</w:t>
      </w:r>
      <w:r w:rsidR="00761AF2">
        <w:rPr>
          <w:sz w:val="28"/>
          <w:szCs w:val="28"/>
        </w:rPr>
        <w:t xml:space="preserve">казатель активности населения за </w:t>
      </w:r>
      <w:r w:rsidR="001959CA">
        <w:rPr>
          <w:sz w:val="28"/>
          <w:szCs w:val="28"/>
        </w:rPr>
        <w:t xml:space="preserve">1 полугодие </w:t>
      </w:r>
      <w:r w:rsidR="00B65B4C">
        <w:rPr>
          <w:sz w:val="28"/>
          <w:szCs w:val="28"/>
        </w:rPr>
        <w:t xml:space="preserve"> </w:t>
      </w:r>
      <w:r w:rsidR="00AF1B63">
        <w:rPr>
          <w:sz w:val="28"/>
          <w:szCs w:val="28"/>
        </w:rPr>
        <w:t>2016</w:t>
      </w:r>
      <w:r w:rsidR="00FD67FF">
        <w:rPr>
          <w:sz w:val="28"/>
          <w:szCs w:val="28"/>
        </w:rPr>
        <w:t> год</w:t>
      </w:r>
      <w:r w:rsidR="00B65B4C">
        <w:rPr>
          <w:sz w:val="28"/>
          <w:szCs w:val="28"/>
        </w:rPr>
        <w:t>а</w:t>
      </w:r>
      <w:r w:rsidR="00761AF2">
        <w:rPr>
          <w:sz w:val="28"/>
          <w:szCs w:val="28"/>
        </w:rPr>
        <w:t xml:space="preserve"> составил </w:t>
      </w:r>
      <w:r w:rsidR="007324CE" w:rsidRPr="00AE4E46">
        <w:rPr>
          <w:sz w:val="28"/>
          <w:szCs w:val="28"/>
        </w:rPr>
        <w:t>0,</w:t>
      </w:r>
      <w:r w:rsidR="001959CA" w:rsidRPr="00AE4E46">
        <w:rPr>
          <w:sz w:val="28"/>
          <w:szCs w:val="28"/>
        </w:rPr>
        <w:t>73</w:t>
      </w:r>
      <w:r w:rsidR="00761AF2" w:rsidRPr="00AE4E46">
        <w:rPr>
          <w:sz w:val="28"/>
          <w:szCs w:val="28"/>
        </w:rPr>
        <w:t>%,</w:t>
      </w:r>
      <w:r w:rsidR="00AF1B63">
        <w:rPr>
          <w:sz w:val="28"/>
          <w:szCs w:val="28"/>
        </w:rPr>
        <w:t xml:space="preserve">  за 2015</w:t>
      </w:r>
      <w:r w:rsidR="00761AF2" w:rsidRPr="002A4098">
        <w:rPr>
          <w:sz w:val="28"/>
          <w:szCs w:val="28"/>
        </w:rPr>
        <w:t xml:space="preserve"> – </w:t>
      </w:r>
      <w:r w:rsidR="00B65B4C" w:rsidRPr="00AE4E46">
        <w:rPr>
          <w:sz w:val="28"/>
          <w:szCs w:val="28"/>
        </w:rPr>
        <w:t>0,</w:t>
      </w:r>
      <w:r w:rsidR="001959CA" w:rsidRPr="00AE4E46">
        <w:rPr>
          <w:sz w:val="28"/>
          <w:szCs w:val="28"/>
        </w:rPr>
        <w:t>68</w:t>
      </w:r>
      <w:r w:rsidR="00761AF2" w:rsidRPr="00AE4E46">
        <w:rPr>
          <w:sz w:val="28"/>
          <w:szCs w:val="28"/>
        </w:rPr>
        <w:t xml:space="preserve">% </w:t>
      </w:r>
      <w:r w:rsidR="00761AF2">
        <w:rPr>
          <w:sz w:val="28"/>
          <w:szCs w:val="28"/>
        </w:rPr>
        <w:t>(</w:t>
      </w:r>
      <w:r w:rsidR="00AF1B63">
        <w:rPr>
          <w:sz w:val="28"/>
          <w:szCs w:val="28"/>
        </w:rPr>
        <w:t>4100 жителей на 01.01.2015</w:t>
      </w:r>
      <w:r w:rsidR="00761AF2">
        <w:rPr>
          <w:sz w:val="28"/>
          <w:szCs w:val="28"/>
        </w:rPr>
        <w:t xml:space="preserve">). </w:t>
      </w:r>
    </w:p>
    <w:p w:rsidR="00761AF2" w:rsidRPr="00657DE1" w:rsidRDefault="00761AF2" w:rsidP="00761AF2">
      <w:pPr>
        <w:ind w:firstLine="567"/>
        <w:jc w:val="center"/>
        <w:rPr>
          <w:sz w:val="28"/>
          <w:szCs w:val="28"/>
        </w:rPr>
      </w:pPr>
      <w:r w:rsidRPr="00761AF2">
        <w:rPr>
          <w:noProof/>
          <w:sz w:val="28"/>
          <w:szCs w:val="28"/>
        </w:rPr>
        <w:drawing>
          <wp:inline distT="0" distB="0" distL="0" distR="0">
            <wp:extent cx="3071813" cy="20478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5888" w:rsidRDefault="00B55888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sz w:val="28"/>
          <w:szCs w:val="28"/>
        </w:rPr>
        <w:t xml:space="preserve"> </w:t>
      </w:r>
      <w:r w:rsidR="00B71699">
        <w:rPr>
          <w:sz w:val="28"/>
          <w:szCs w:val="28"/>
        </w:rPr>
        <w:t>за</w:t>
      </w:r>
      <w:r w:rsidR="00D44821">
        <w:rPr>
          <w:sz w:val="28"/>
          <w:szCs w:val="28"/>
        </w:rPr>
        <w:t xml:space="preserve"> </w:t>
      </w:r>
      <w:r w:rsidR="00D44821">
        <w:rPr>
          <w:sz w:val="28"/>
          <w:szCs w:val="28"/>
          <w:lang w:val="en-US"/>
        </w:rPr>
        <w:t>I</w:t>
      </w:r>
      <w:r w:rsidR="00D44821">
        <w:rPr>
          <w:sz w:val="28"/>
          <w:szCs w:val="28"/>
        </w:rPr>
        <w:t xml:space="preserve"> </w:t>
      </w:r>
      <w:r w:rsidR="001959CA">
        <w:rPr>
          <w:sz w:val="28"/>
          <w:szCs w:val="28"/>
        </w:rPr>
        <w:t>полугодие</w:t>
      </w:r>
      <w:r w:rsidR="00D44821">
        <w:rPr>
          <w:sz w:val="28"/>
          <w:szCs w:val="28"/>
        </w:rPr>
        <w:t xml:space="preserve"> </w:t>
      </w:r>
      <w:r w:rsidR="00B71699">
        <w:rPr>
          <w:sz w:val="28"/>
          <w:szCs w:val="28"/>
        </w:rPr>
        <w:t xml:space="preserve"> </w:t>
      </w:r>
      <w:r w:rsidR="00AF1B63">
        <w:rPr>
          <w:sz w:val="28"/>
          <w:szCs w:val="28"/>
        </w:rPr>
        <w:t>2016</w:t>
      </w:r>
      <w:r w:rsidR="009F1EAD">
        <w:rPr>
          <w:sz w:val="28"/>
          <w:szCs w:val="28"/>
        </w:rPr>
        <w:t xml:space="preserve"> год</w:t>
      </w:r>
      <w:r w:rsidR="00D44821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9F1EAD">
        <w:rPr>
          <w:sz w:val="28"/>
          <w:szCs w:val="28"/>
        </w:rPr>
        <w:t xml:space="preserve">за </w:t>
      </w:r>
      <w:r w:rsidR="00D44821">
        <w:rPr>
          <w:sz w:val="28"/>
          <w:szCs w:val="28"/>
          <w:lang w:val="en-US"/>
        </w:rPr>
        <w:t>I</w:t>
      </w:r>
      <w:r w:rsidR="001959CA">
        <w:rPr>
          <w:sz w:val="28"/>
          <w:szCs w:val="28"/>
        </w:rPr>
        <w:t xml:space="preserve"> полугодие</w:t>
      </w:r>
      <w:r w:rsidR="00D44821">
        <w:rPr>
          <w:sz w:val="28"/>
          <w:szCs w:val="28"/>
        </w:rPr>
        <w:t xml:space="preserve"> </w:t>
      </w:r>
      <w:r w:rsidR="00AF1B63">
        <w:rPr>
          <w:sz w:val="28"/>
          <w:szCs w:val="28"/>
        </w:rPr>
        <w:t>2015</w:t>
      </w:r>
      <w:r w:rsidR="00AE74BE">
        <w:rPr>
          <w:sz w:val="28"/>
          <w:szCs w:val="28"/>
        </w:rPr>
        <w:t> </w:t>
      </w:r>
      <w:r w:rsidR="009F1EAD">
        <w:rPr>
          <w:sz w:val="28"/>
          <w:szCs w:val="28"/>
        </w:rPr>
        <w:t>год</w:t>
      </w:r>
      <w:r w:rsidR="00D44821">
        <w:rPr>
          <w:sz w:val="28"/>
          <w:szCs w:val="28"/>
        </w:rPr>
        <w:t>а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B71699" w:rsidRPr="00B71699">
        <w:rPr>
          <w:sz w:val="28"/>
          <w:szCs w:val="28"/>
        </w:rPr>
        <w:t xml:space="preserve"> </w:t>
      </w:r>
      <w:r w:rsidR="00D44821">
        <w:rPr>
          <w:sz w:val="28"/>
          <w:szCs w:val="28"/>
        </w:rPr>
        <w:t xml:space="preserve">за отчетный период </w:t>
      </w:r>
      <w:r w:rsidR="00AF1B63">
        <w:rPr>
          <w:sz w:val="28"/>
          <w:szCs w:val="28"/>
        </w:rPr>
        <w:t>за 2016</w:t>
      </w:r>
      <w:r w:rsidR="009F1EAD">
        <w:rPr>
          <w:sz w:val="28"/>
          <w:szCs w:val="28"/>
        </w:rPr>
        <w:t xml:space="preserve"> </w:t>
      </w:r>
      <w:r w:rsidR="00D44821">
        <w:rPr>
          <w:sz w:val="28"/>
          <w:szCs w:val="28"/>
        </w:rPr>
        <w:t xml:space="preserve">и 2015 </w:t>
      </w:r>
      <w:r w:rsidR="009F1EAD">
        <w:rPr>
          <w:sz w:val="28"/>
          <w:szCs w:val="28"/>
        </w:rPr>
        <w:t>год</w:t>
      </w:r>
      <w:r w:rsidR="00D44821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761AF2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902"/>
        <w:gridCol w:w="1984"/>
        <w:gridCol w:w="1985"/>
        <w:gridCol w:w="2126"/>
      </w:tblGrid>
      <w:tr w:rsidR="00761AF2" w:rsidRPr="00B22C6D" w:rsidTr="00761AF2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F925EB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925E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761AF2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AE1739" w:rsidRDefault="009F1EAD" w:rsidP="005027F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AF1B6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год</w:t>
            </w:r>
            <w:r w:rsidR="00950D6D">
              <w:rPr>
                <w:b/>
                <w:sz w:val="24"/>
                <w:szCs w:val="24"/>
              </w:rPr>
              <w:t xml:space="preserve"> </w:t>
            </w:r>
            <w:r w:rsidR="005027F8">
              <w:rPr>
                <w:b/>
                <w:sz w:val="24"/>
                <w:szCs w:val="24"/>
              </w:rPr>
              <w:t>(1 полугодие</w:t>
            </w:r>
            <w:r w:rsidR="00D44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gridSpan w:val="2"/>
            <w:vAlign w:val="center"/>
          </w:tcPr>
          <w:p w:rsidR="00761AF2" w:rsidRPr="00AE1739" w:rsidRDefault="009F1EAD" w:rsidP="005027F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AF1B6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</w:t>
            </w:r>
            <w:r w:rsidR="00950D6D">
              <w:rPr>
                <w:b/>
                <w:sz w:val="24"/>
                <w:szCs w:val="24"/>
                <w:lang w:val="en-US"/>
              </w:rPr>
              <w:t xml:space="preserve"> </w:t>
            </w:r>
            <w:r w:rsidR="00950D6D">
              <w:rPr>
                <w:b/>
                <w:sz w:val="24"/>
                <w:szCs w:val="24"/>
              </w:rPr>
              <w:t>(</w:t>
            </w:r>
            <w:r w:rsidR="005027F8">
              <w:rPr>
                <w:b/>
                <w:sz w:val="24"/>
                <w:szCs w:val="24"/>
              </w:rPr>
              <w:t>1полугодие</w:t>
            </w:r>
            <w:r w:rsidR="00D44821">
              <w:rPr>
                <w:b/>
                <w:sz w:val="24"/>
                <w:szCs w:val="24"/>
              </w:rPr>
              <w:t>)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9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</w:tr>
      <w:tr w:rsidR="00761AF2" w:rsidRPr="00B22C6D" w:rsidTr="00761AF2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761AF2" w:rsidRPr="00666F8D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письменной форме </w:t>
            </w:r>
          </w:p>
        </w:tc>
        <w:tc>
          <w:tcPr>
            <w:tcW w:w="1902" w:type="dxa"/>
            <w:vAlign w:val="center"/>
          </w:tcPr>
          <w:p w:rsidR="00761AF2" w:rsidRPr="001959CA" w:rsidRDefault="001959CA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761AF2" w:rsidRPr="00AE4E46" w:rsidRDefault="001959CA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4E46">
              <w:rPr>
                <w:sz w:val="24"/>
                <w:szCs w:val="24"/>
              </w:rPr>
              <w:t>30</w:t>
            </w:r>
            <w:r w:rsidR="00761AF2" w:rsidRPr="00AE4E46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1959CA" w:rsidRDefault="001959CA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761AF2" w:rsidRPr="00AE4E46" w:rsidRDefault="001959CA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4E46">
              <w:rPr>
                <w:sz w:val="24"/>
                <w:szCs w:val="24"/>
              </w:rPr>
              <w:t>39,3</w:t>
            </w:r>
            <w:r w:rsidR="00761AF2" w:rsidRPr="00AE4E46">
              <w:rPr>
                <w:sz w:val="24"/>
                <w:szCs w:val="24"/>
              </w:rPr>
              <w:t>%</w:t>
            </w:r>
          </w:p>
        </w:tc>
      </w:tr>
      <w:tr w:rsidR="00761AF2" w:rsidRPr="00B22C6D" w:rsidTr="00761AF2">
        <w:trPr>
          <w:trHeight w:val="553"/>
          <w:jc w:val="center"/>
        </w:trPr>
        <w:tc>
          <w:tcPr>
            <w:tcW w:w="1784" w:type="dxa"/>
            <w:vAlign w:val="center"/>
          </w:tcPr>
          <w:p w:rsidR="00761AF2" w:rsidRPr="00666F8D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форме электронного документа</w:t>
            </w:r>
          </w:p>
        </w:tc>
        <w:tc>
          <w:tcPr>
            <w:tcW w:w="1902" w:type="dxa"/>
            <w:vAlign w:val="center"/>
          </w:tcPr>
          <w:p w:rsidR="00761AF2" w:rsidRPr="002A4098" w:rsidRDefault="007324CE" w:rsidP="008D216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761AF2" w:rsidRPr="00AE4E46" w:rsidRDefault="007324CE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4E4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761AF2" w:rsidRPr="00AE1739" w:rsidRDefault="007324CE" w:rsidP="00AF2D3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761AF2" w:rsidRPr="00AE4E46" w:rsidRDefault="007324CE" w:rsidP="006452E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4E46">
              <w:rPr>
                <w:sz w:val="24"/>
                <w:szCs w:val="24"/>
              </w:rPr>
              <w:t>-</w:t>
            </w:r>
          </w:p>
        </w:tc>
      </w:tr>
      <w:tr w:rsidR="00761AF2" w:rsidRPr="00B22C6D" w:rsidTr="00761AF2">
        <w:trPr>
          <w:trHeight w:val="518"/>
          <w:jc w:val="center"/>
        </w:trPr>
        <w:tc>
          <w:tcPr>
            <w:tcW w:w="17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761AF2" w:rsidRPr="001959CA" w:rsidRDefault="001959CA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 w:rsidR="00761AF2" w:rsidRPr="00AE4E46" w:rsidRDefault="001959CA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4E46">
              <w:rPr>
                <w:sz w:val="24"/>
                <w:szCs w:val="24"/>
              </w:rPr>
              <w:t>70</w:t>
            </w:r>
            <w:r w:rsidR="00761AF2" w:rsidRPr="00AE4E46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1959CA" w:rsidRDefault="001959CA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761AF2" w:rsidRPr="00AE4E46" w:rsidRDefault="001959CA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4E46">
              <w:rPr>
                <w:sz w:val="24"/>
                <w:szCs w:val="24"/>
              </w:rPr>
              <w:t>60,7</w:t>
            </w:r>
            <w:r w:rsidR="002A4098" w:rsidRPr="00AE4E46">
              <w:rPr>
                <w:sz w:val="24"/>
                <w:szCs w:val="24"/>
              </w:rPr>
              <w:t>%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обращений</w:t>
            </w:r>
          </w:p>
        </w:tc>
        <w:tc>
          <w:tcPr>
            <w:tcW w:w="1902" w:type="dxa"/>
            <w:vAlign w:val="center"/>
          </w:tcPr>
          <w:p w:rsidR="00761AF2" w:rsidRPr="00950D6D" w:rsidRDefault="001959CA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761AF2" w:rsidRPr="00D44821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44821">
              <w:rPr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center"/>
          </w:tcPr>
          <w:p w:rsidR="00761AF2" w:rsidRPr="00950D6D" w:rsidRDefault="001959CA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center"/>
          </w:tcPr>
          <w:p w:rsidR="00761AF2" w:rsidRPr="00D44821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44821">
              <w:rPr>
                <w:sz w:val="24"/>
                <w:szCs w:val="24"/>
              </w:rPr>
              <w:t>100,0</w:t>
            </w:r>
            <w:r w:rsidR="002A4098" w:rsidRPr="00D44821">
              <w:rPr>
                <w:sz w:val="24"/>
                <w:szCs w:val="24"/>
              </w:rPr>
              <w:t>%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  <w:gridCol w:w="4945"/>
      </w:tblGrid>
      <w:tr w:rsidR="00974558" w:rsidTr="00B55888">
        <w:tc>
          <w:tcPr>
            <w:tcW w:w="5019" w:type="dxa"/>
          </w:tcPr>
          <w:p w:rsidR="00974558" w:rsidRPr="00512C84" w:rsidRDefault="00974558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870" w:type="dxa"/>
          </w:tcPr>
          <w:p w:rsidR="00974558" w:rsidRPr="00512C84" w:rsidRDefault="0097455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</w:tc>
      </w:tr>
      <w:tr w:rsidR="00974558" w:rsidTr="00B55888">
        <w:tc>
          <w:tcPr>
            <w:tcW w:w="5019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4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AE1739" w:rsidRPr="00F955E6" w:rsidRDefault="00F955E6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</w:t>
      </w:r>
      <w:r w:rsidR="009F1EAD">
        <w:rPr>
          <w:sz w:val="28"/>
          <w:szCs w:val="28"/>
        </w:rPr>
        <w:t>в</w:t>
      </w:r>
      <w:r w:rsidR="00D44821">
        <w:rPr>
          <w:sz w:val="28"/>
          <w:szCs w:val="28"/>
        </w:rPr>
        <w:t xml:space="preserve"> отчетном периоде 2016</w:t>
      </w:r>
      <w:r w:rsidR="00AE2816">
        <w:rPr>
          <w:sz w:val="28"/>
          <w:szCs w:val="28"/>
        </w:rPr>
        <w:t xml:space="preserve"> го</w:t>
      </w:r>
      <w:r w:rsidR="00D44821">
        <w:rPr>
          <w:sz w:val="28"/>
          <w:szCs w:val="28"/>
        </w:rPr>
        <w:t>да</w:t>
      </w:r>
      <w:r w:rsidR="00AE2816">
        <w:rPr>
          <w:sz w:val="28"/>
          <w:szCs w:val="28"/>
        </w:rPr>
        <w:t xml:space="preserve">, </w:t>
      </w:r>
      <w:r w:rsidR="009F1EAD">
        <w:rPr>
          <w:sz w:val="28"/>
          <w:szCs w:val="28"/>
        </w:rPr>
        <w:t>в</w:t>
      </w:r>
      <w:r w:rsidR="005027F8">
        <w:rPr>
          <w:sz w:val="28"/>
          <w:szCs w:val="28"/>
        </w:rPr>
        <w:t xml:space="preserve"> 1 полугодии </w:t>
      </w:r>
      <w:r w:rsidR="00D4482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44821">
        <w:rPr>
          <w:sz w:val="28"/>
          <w:szCs w:val="28"/>
        </w:rPr>
        <w:t>015 года</w:t>
      </w:r>
      <w:r w:rsidR="00AE2816">
        <w:rPr>
          <w:sz w:val="28"/>
          <w:szCs w:val="28"/>
        </w:rPr>
        <w:t xml:space="preserve">, </w:t>
      </w:r>
      <w:r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AE2816" w:rsidRPr="00AE2816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 xml:space="preserve">за </w:t>
      </w:r>
      <w:r w:rsidR="00D44821">
        <w:rPr>
          <w:sz w:val="28"/>
          <w:szCs w:val="28"/>
        </w:rPr>
        <w:t>2016</w:t>
      </w:r>
      <w:r w:rsidR="009F1EAD">
        <w:rPr>
          <w:sz w:val="28"/>
          <w:szCs w:val="28"/>
        </w:rPr>
        <w:t xml:space="preserve"> год</w:t>
      </w:r>
      <w:r w:rsidR="00AE2816">
        <w:rPr>
          <w:sz w:val="28"/>
          <w:szCs w:val="28"/>
        </w:rPr>
        <w:t xml:space="preserve">, </w:t>
      </w:r>
      <w:r w:rsidR="00D44821">
        <w:rPr>
          <w:sz w:val="28"/>
          <w:szCs w:val="28"/>
        </w:rPr>
        <w:t>за  2015</w:t>
      </w:r>
      <w:r w:rsidR="009F1EAD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DD5E02" w:rsidRPr="00F955E6" w:rsidRDefault="00DD5E0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587"/>
        <w:gridCol w:w="1701"/>
        <w:gridCol w:w="1701"/>
        <w:gridCol w:w="2409"/>
      </w:tblGrid>
      <w:tr w:rsidR="00AE2816" w:rsidRPr="00B22C6D" w:rsidTr="000C2776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0C2776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5027F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44821">
              <w:rPr>
                <w:b/>
                <w:sz w:val="24"/>
                <w:szCs w:val="24"/>
              </w:rPr>
              <w:t>2016</w:t>
            </w:r>
            <w:r w:rsidR="009F1EAD">
              <w:rPr>
                <w:b/>
                <w:sz w:val="24"/>
                <w:szCs w:val="24"/>
              </w:rPr>
              <w:t xml:space="preserve"> год</w:t>
            </w:r>
            <w:r w:rsidR="00950D6D">
              <w:rPr>
                <w:b/>
                <w:sz w:val="24"/>
                <w:szCs w:val="24"/>
              </w:rPr>
              <w:t xml:space="preserve"> </w:t>
            </w:r>
            <w:r w:rsidR="00D44821">
              <w:rPr>
                <w:b/>
                <w:sz w:val="24"/>
                <w:szCs w:val="24"/>
              </w:rPr>
              <w:t xml:space="preserve">(1 </w:t>
            </w:r>
            <w:r w:rsidR="005027F8">
              <w:rPr>
                <w:b/>
                <w:sz w:val="24"/>
                <w:szCs w:val="24"/>
              </w:rPr>
              <w:t>полугодие</w:t>
            </w:r>
            <w:r w:rsidR="00D448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2"/>
            <w:vAlign w:val="center"/>
          </w:tcPr>
          <w:p w:rsidR="00AE2816" w:rsidRPr="00212BA8" w:rsidRDefault="00D44821" w:rsidP="005027F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  <w:r w:rsidR="009F1EAD">
              <w:rPr>
                <w:b/>
                <w:sz w:val="24"/>
                <w:szCs w:val="24"/>
              </w:rPr>
              <w:t xml:space="preserve"> год</w:t>
            </w:r>
            <w:r w:rsidR="00950D6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(1 </w:t>
            </w:r>
            <w:r w:rsidR="005027F8">
              <w:rPr>
                <w:b/>
                <w:sz w:val="24"/>
                <w:szCs w:val="24"/>
              </w:rPr>
              <w:t>полугодие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AE2816" w:rsidRPr="00B22C6D" w:rsidTr="000C2776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lastRenderedPageBreak/>
              <w:t>Заявление</w:t>
            </w:r>
          </w:p>
        </w:tc>
        <w:tc>
          <w:tcPr>
            <w:tcW w:w="1587" w:type="dxa"/>
            <w:vAlign w:val="center"/>
          </w:tcPr>
          <w:p w:rsidR="00AE2816" w:rsidRPr="006452E5" w:rsidRDefault="005027F8" w:rsidP="005B6C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AE2816" w:rsidRPr="002A4098" w:rsidRDefault="005027F8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A4098" w:rsidRDefault="005027F8" w:rsidP="006452E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 w:rsidR="00AE2816" w:rsidRPr="002A4098" w:rsidRDefault="005027F8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</w:tr>
      <w:tr w:rsidR="00AE2816" w:rsidRPr="00B22C6D" w:rsidTr="000C2776">
        <w:trPr>
          <w:trHeight w:val="553"/>
          <w:jc w:val="center"/>
        </w:trPr>
        <w:tc>
          <w:tcPr>
            <w:tcW w:w="1784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AE2816" w:rsidRPr="006452E5" w:rsidRDefault="00D44821" w:rsidP="00212BA8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701" w:type="dxa"/>
            <w:vAlign w:val="center"/>
          </w:tcPr>
          <w:p w:rsidR="00AE2816" w:rsidRPr="002A4098" w:rsidRDefault="00D44821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A4098" w:rsidRDefault="00950D6D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09" w:type="dxa"/>
            <w:vAlign w:val="center"/>
          </w:tcPr>
          <w:p w:rsidR="00AE2816" w:rsidRPr="002A4098" w:rsidRDefault="00950D6D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</w:tr>
      <w:tr w:rsidR="00AE2816" w:rsidRPr="00B22C6D" w:rsidTr="000C2776">
        <w:trPr>
          <w:trHeight w:val="518"/>
          <w:jc w:val="center"/>
        </w:trPr>
        <w:tc>
          <w:tcPr>
            <w:tcW w:w="1784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AE2816" w:rsidRPr="006452E5" w:rsidRDefault="00D44821" w:rsidP="005027F8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5027F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AE2816" w:rsidRPr="002A4098" w:rsidRDefault="005027F8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A4098" w:rsidRDefault="005027F8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09" w:type="dxa"/>
            <w:vAlign w:val="center"/>
          </w:tcPr>
          <w:p w:rsidR="00AE2816" w:rsidRPr="002A4098" w:rsidRDefault="005027F8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  <w:r w:rsidR="00AE2816" w:rsidRPr="002A4098">
              <w:rPr>
                <w:sz w:val="24"/>
                <w:szCs w:val="24"/>
              </w:rPr>
              <w:t>%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1587" w:type="dxa"/>
            <w:vAlign w:val="center"/>
          </w:tcPr>
          <w:p w:rsidR="00AE2816" w:rsidRPr="006452E5" w:rsidRDefault="005027F8" w:rsidP="00212BA8">
            <w:pPr>
              <w:pStyle w:val="3"/>
              <w:spacing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AE2816" w:rsidRPr="002A409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A4098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AE2816" w:rsidRPr="002A4098" w:rsidRDefault="005027F8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09" w:type="dxa"/>
            <w:vAlign w:val="center"/>
          </w:tcPr>
          <w:p w:rsidR="00AE2816" w:rsidRPr="002A409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A4098">
              <w:rPr>
                <w:sz w:val="24"/>
                <w:szCs w:val="24"/>
              </w:rPr>
              <w:t>100,0</w:t>
            </w:r>
          </w:p>
        </w:tc>
      </w:tr>
    </w:tbl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  <w:gridCol w:w="4945"/>
      </w:tblGrid>
      <w:tr w:rsidR="00D365B9" w:rsidTr="006F2563">
        <w:tc>
          <w:tcPr>
            <w:tcW w:w="5019" w:type="dxa"/>
          </w:tcPr>
          <w:p w:rsidR="00D365B9" w:rsidRPr="00512C84" w:rsidRDefault="00D365B9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D365B9" w:rsidRPr="00512C84" w:rsidRDefault="00D365B9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D365B9" w:rsidTr="006F2563">
        <w:tc>
          <w:tcPr>
            <w:tcW w:w="5019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9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10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A1498" w:rsidRPr="00961F85" w:rsidRDefault="000503D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61F85">
        <w:rPr>
          <w:sz w:val="28"/>
          <w:szCs w:val="28"/>
        </w:rPr>
        <w:t xml:space="preserve">Наибольшую социальную и общественную значимость имеют коллективные обращения. В </w:t>
      </w:r>
      <w:r w:rsidR="00B82A71">
        <w:rPr>
          <w:sz w:val="28"/>
          <w:szCs w:val="28"/>
        </w:rPr>
        <w:t xml:space="preserve">отчетном периоде </w:t>
      </w:r>
      <w:r w:rsidRPr="00961F85">
        <w:rPr>
          <w:sz w:val="28"/>
          <w:szCs w:val="28"/>
        </w:rPr>
        <w:t>201</w:t>
      </w:r>
      <w:r w:rsidR="00B82A71">
        <w:rPr>
          <w:sz w:val="28"/>
          <w:szCs w:val="28"/>
        </w:rPr>
        <w:t>5 года</w:t>
      </w:r>
      <w:r w:rsidRPr="00961F85">
        <w:rPr>
          <w:sz w:val="28"/>
          <w:szCs w:val="28"/>
        </w:rPr>
        <w:t xml:space="preserve"> </w:t>
      </w:r>
      <w:r w:rsidRPr="00961F85">
        <w:rPr>
          <w:b/>
          <w:sz w:val="28"/>
          <w:szCs w:val="28"/>
        </w:rPr>
        <w:t xml:space="preserve">поступило </w:t>
      </w:r>
      <w:r w:rsidR="00950D6D">
        <w:rPr>
          <w:b/>
          <w:sz w:val="28"/>
          <w:szCs w:val="28"/>
        </w:rPr>
        <w:t>1</w:t>
      </w:r>
      <w:r w:rsidRPr="00961F85">
        <w:rPr>
          <w:b/>
          <w:sz w:val="28"/>
          <w:szCs w:val="28"/>
        </w:rPr>
        <w:t xml:space="preserve"> </w:t>
      </w:r>
      <w:r w:rsidRPr="00AE4E46">
        <w:rPr>
          <w:b/>
          <w:sz w:val="28"/>
          <w:szCs w:val="28"/>
        </w:rPr>
        <w:t>(</w:t>
      </w:r>
      <w:r w:rsidR="00F85325" w:rsidRPr="00AE4E46">
        <w:rPr>
          <w:b/>
          <w:sz w:val="28"/>
          <w:szCs w:val="28"/>
        </w:rPr>
        <w:t>7,1</w:t>
      </w:r>
      <w:r w:rsidRPr="005F6CC5">
        <w:rPr>
          <w:b/>
          <w:color w:val="000000" w:themeColor="text1"/>
          <w:sz w:val="28"/>
          <w:szCs w:val="28"/>
        </w:rPr>
        <w:t xml:space="preserve">%) </w:t>
      </w:r>
      <w:r w:rsidR="00950D6D">
        <w:rPr>
          <w:b/>
          <w:sz w:val="28"/>
          <w:szCs w:val="28"/>
        </w:rPr>
        <w:t>коллективное</w:t>
      </w:r>
      <w:r w:rsidRPr="00961F85">
        <w:rPr>
          <w:b/>
          <w:sz w:val="28"/>
          <w:szCs w:val="28"/>
        </w:rPr>
        <w:t xml:space="preserve"> обращени</w:t>
      </w:r>
      <w:r w:rsidR="00950D6D">
        <w:rPr>
          <w:b/>
          <w:sz w:val="28"/>
          <w:szCs w:val="28"/>
        </w:rPr>
        <w:t>е</w:t>
      </w:r>
      <w:r w:rsidR="00DC234C" w:rsidRPr="00961F85">
        <w:rPr>
          <w:sz w:val="28"/>
          <w:szCs w:val="28"/>
        </w:rPr>
        <w:t>.</w:t>
      </w:r>
      <w:r w:rsidR="000B5A7C" w:rsidRPr="00961F85">
        <w:rPr>
          <w:sz w:val="28"/>
          <w:szCs w:val="28"/>
        </w:rPr>
        <w:t xml:space="preserve"> </w:t>
      </w:r>
      <w:r w:rsidR="00B82A71">
        <w:rPr>
          <w:sz w:val="28"/>
          <w:szCs w:val="28"/>
        </w:rPr>
        <w:t>В 2016 году коллективные обращения не поступали.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1654"/>
        <w:gridCol w:w="2366"/>
      </w:tblGrid>
      <w:tr w:rsidR="00AE2816" w:rsidRPr="000503D0" w:rsidTr="00AE2816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Pr="00AC3EED" w:rsidRDefault="00AE2816" w:rsidP="00AE281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03424">
              <w:rPr>
                <w:sz w:val="28"/>
                <w:szCs w:val="28"/>
              </w:rPr>
              <w:t>2015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201</w:t>
            </w:r>
            <w:r w:rsidR="00B82A71">
              <w:rPr>
                <w:sz w:val="28"/>
                <w:szCs w:val="28"/>
              </w:rPr>
              <w:t>6</w:t>
            </w:r>
            <w:r w:rsidRPr="0060342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</w:tr>
      <w:tr w:rsidR="00AE2816" w:rsidRPr="000503D0" w:rsidTr="00AE2816">
        <w:trPr>
          <w:jc w:val="center"/>
        </w:trPr>
        <w:tc>
          <w:tcPr>
            <w:tcW w:w="3632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Default="005027F8" w:rsidP="00C2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E2816" w:rsidRPr="00AE4E46" w:rsidRDefault="00AE2816" w:rsidP="00502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E4E46">
              <w:rPr>
                <w:sz w:val="28"/>
                <w:szCs w:val="28"/>
              </w:rPr>
              <w:t>(</w:t>
            </w:r>
            <w:r w:rsidR="005027F8" w:rsidRPr="00AE4E46">
              <w:rPr>
                <w:sz w:val="28"/>
                <w:szCs w:val="28"/>
              </w:rPr>
              <w:t>10,7</w:t>
            </w:r>
            <w:r w:rsidRPr="00AE4E46">
              <w:rPr>
                <w:sz w:val="28"/>
                <w:szCs w:val="28"/>
              </w:rPr>
              <w:t>%)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Default="005027F8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DC234C" w:rsidRDefault="00AE2816" w:rsidP="005F6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82A71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AE2816" w:rsidRDefault="00AE2816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F425DD" w:rsidTr="006F2563">
        <w:tc>
          <w:tcPr>
            <w:tcW w:w="4748" w:type="dxa"/>
          </w:tcPr>
          <w:p w:rsidR="00F425DD" w:rsidRPr="00512C84" w:rsidRDefault="00F425DD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F425DD" w:rsidRPr="00512C84" w:rsidRDefault="00F425DD" w:rsidP="00021B82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F425DD" w:rsidTr="006F2563">
        <w:tc>
          <w:tcPr>
            <w:tcW w:w="4748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2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F425DD" w:rsidRDefault="00F425DD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183E38" w:rsidRDefault="00183E38" w:rsidP="00183E38">
      <w:pPr>
        <w:ind w:firstLine="708"/>
        <w:jc w:val="both"/>
        <w:rPr>
          <w:color w:val="FF0000"/>
          <w:sz w:val="28"/>
          <w:szCs w:val="28"/>
        </w:rPr>
      </w:pPr>
      <w:r w:rsidRPr="00154EB3">
        <w:rPr>
          <w:sz w:val="28"/>
          <w:szCs w:val="28"/>
        </w:rPr>
        <w:lastRenderedPageBreak/>
        <w:t xml:space="preserve">Наибольшее количество обращений </w:t>
      </w:r>
      <w:r w:rsidR="005027F8">
        <w:rPr>
          <w:sz w:val="28"/>
          <w:szCs w:val="28"/>
        </w:rPr>
        <w:t>в</w:t>
      </w:r>
      <w:r w:rsidR="00950D6D">
        <w:rPr>
          <w:sz w:val="28"/>
          <w:szCs w:val="28"/>
        </w:rPr>
        <w:t xml:space="preserve"> </w:t>
      </w:r>
      <w:r w:rsidR="005027F8">
        <w:rPr>
          <w:sz w:val="28"/>
          <w:szCs w:val="28"/>
          <w:lang w:val="en-US"/>
        </w:rPr>
        <w:t>I</w:t>
      </w:r>
      <w:r w:rsidR="00950D6D">
        <w:rPr>
          <w:sz w:val="28"/>
          <w:szCs w:val="28"/>
        </w:rPr>
        <w:t xml:space="preserve"> </w:t>
      </w:r>
      <w:r w:rsidR="005027F8">
        <w:rPr>
          <w:sz w:val="28"/>
          <w:szCs w:val="28"/>
        </w:rPr>
        <w:t>полугодии</w:t>
      </w:r>
      <w:r w:rsidR="00950D6D">
        <w:rPr>
          <w:sz w:val="28"/>
          <w:szCs w:val="28"/>
        </w:rPr>
        <w:t xml:space="preserve"> 2016 </w:t>
      </w:r>
      <w:r w:rsidRPr="00154EB3">
        <w:rPr>
          <w:sz w:val="28"/>
          <w:szCs w:val="28"/>
        </w:rPr>
        <w:t xml:space="preserve">поступило непосредственно в Администрацию </w:t>
      </w:r>
      <w:r w:rsidR="009F1EAD">
        <w:rPr>
          <w:sz w:val="28"/>
          <w:szCs w:val="28"/>
        </w:rPr>
        <w:t>Новоегорлыкского сельского поселения</w:t>
      </w:r>
      <w:r w:rsidRPr="00154EB3">
        <w:rPr>
          <w:color w:val="1F497D"/>
          <w:sz w:val="28"/>
          <w:szCs w:val="28"/>
        </w:rPr>
        <w:t xml:space="preserve">, </w:t>
      </w:r>
      <w:r w:rsidRPr="00154EB3">
        <w:rPr>
          <w:sz w:val="28"/>
          <w:szCs w:val="28"/>
        </w:rPr>
        <w:t>т</w:t>
      </w:r>
      <w:r w:rsidR="00AE2816">
        <w:rPr>
          <w:sz w:val="28"/>
          <w:szCs w:val="28"/>
        </w:rPr>
        <w:t>о есть</w:t>
      </w:r>
      <w:r w:rsidRPr="00154EB3">
        <w:rPr>
          <w:sz w:val="28"/>
          <w:szCs w:val="28"/>
        </w:rPr>
        <w:t xml:space="preserve"> в адрес </w:t>
      </w:r>
      <w:r w:rsidR="00AE2816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AE2816">
        <w:rPr>
          <w:sz w:val="28"/>
          <w:szCs w:val="28"/>
        </w:rPr>
        <w:t xml:space="preserve"> </w:t>
      </w:r>
      <w:r w:rsidR="00B505C6">
        <w:rPr>
          <w:sz w:val="28"/>
          <w:szCs w:val="28"/>
        </w:rPr>
        <w:t>Новоегорлыкского сельского поселения</w:t>
      </w:r>
      <w:r w:rsidR="00B82A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50D6D">
        <w:rPr>
          <w:sz w:val="28"/>
          <w:szCs w:val="28"/>
        </w:rPr>
        <w:t xml:space="preserve"> </w:t>
      </w:r>
      <w:r w:rsidR="005027F8">
        <w:rPr>
          <w:sz w:val="28"/>
          <w:szCs w:val="28"/>
        </w:rPr>
        <w:t>30</w:t>
      </w:r>
      <w:r>
        <w:rPr>
          <w:sz w:val="28"/>
          <w:szCs w:val="28"/>
        </w:rPr>
        <w:t xml:space="preserve"> обращений</w:t>
      </w:r>
      <w:r w:rsidR="005027F8">
        <w:rPr>
          <w:sz w:val="28"/>
          <w:szCs w:val="28"/>
        </w:rPr>
        <w:t xml:space="preserve">. </w:t>
      </w:r>
      <w:r w:rsidRPr="0049399B">
        <w:rPr>
          <w:sz w:val="28"/>
          <w:szCs w:val="28"/>
        </w:rPr>
        <w:t>Часть обращений</w:t>
      </w:r>
      <w:r w:rsidRPr="00FB7DE3">
        <w:rPr>
          <w:color w:val="FF0000"/>
          <w:sz w:val="28"/>
          <w:szCs w:val="28"/>
        </w:rPr>
        <w:t xml:space="preserve"> </w:t>
      </w:r>
      <w:r w:rsidRPr="0049399B">
        <w:rPr>
          <w:sz w:val="28"/>
          <w:szCs w:val="28"/>
        </w:rPr>
        <w:t xml:space="preserve">жители </w:t>
      </w:r>
      <w:r w:rsidR="00B505C6">
        <w:rPr>
          <w:sz w:val="28"/>
          <w:szCs w:val="28"/>
        </w:rPr>
        <w:t>поселения</w:t>
      </w:r>
      <w:r w:rsidRPr="0049399B">
        <w:rPr>
          <w:sz w:val="28"/>
          <w:szCs w:val="28"/>
        </w:rPr>
        <w:t xml:space="preserve"> адресуют в другие инстанции, в том числе в </w:t>
      </w:r>
      <w:r w:rsidRPr="00FE0522">
        <w:rPr>
          <w:b/>
          <w:sz w:val="28"/>
          <w:szCs w:val="28"/>
        </w:rPr>
        <w:t>вышестоящие органы власти</w:t>
      </w:r>
      <w:r w:rsidRPr="0049399B">
        <w:rPr>
          <w:sz w:val="28"/>
          <w:szCs w:val="28"/>
        </w:rPr>
        <w:t>.</w:t>
      </w:r>
      <w:r w:rsidRPr="00FB7DE3">
        <w:rPr>
          <w:color w:val="FF0000"/>
          <w:sz w:val="28"/>
          <w:szCs w:val="28"/>
        </w:rPr>
        <w:t xml:space="preserve"> </w:t>
      </w:r>
    </w:p>
    <w:p w:rsidR="0025759A" w:rsidRDefault="0025759A" w:rsidP="00183E3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812"/>
        <w:gridCol w:w="1559"/>
        <w:gridCol w:w="1701"/>
      </w:tblGrid>
      <w:tr w:rsidR="0025759A" w:rsidRPr="0051674F" w:rsidTr="00F8532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№№п/п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36B" w:rsidRDefault="00B82A71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950D6D">
              <w:rPr>
                <w:sz w:val="28"/>
                <w:szCs w:val="28"/>
              </w:rPr>
              <w:t xml:space="preserve"> </w:t>
            </w:r>
            <w:r w:rsidR="0025759A" w:rsidRPr="0051674F">
              <w:rPr>
                <w:sz w:val="28"/>
                <w:szCs w:val="28"/>
              </w:rPr>
              <w:t>год</w:t>
            </w:r>
          </w:p>
          <w:p w:rsidR="0025759A" w:rsidRPr="0051674F" w:rsidRDefault="00AE4E46" w:rsidP="00502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полугодие</w:t>
            </w:r>
            <w:r w:rsidR="00B82A71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% от общего количества</w:t>
            </w:r>
          </w:p>
        </w:tc>
      </w:tr>
      <w:tr w:rsidR="0025759A" w:rsidRPr="0051674F" w:rsidTr="00F85325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Правительство Ростовской области,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из них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559" w:type="dxa"/>
          </w:tcPr>
          <w:p w:rsidR="0025759A" w:rsidRPr="00E11113" w:rsidRDefault="006F7F1A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2816" w:rsidRPr="00E11113" w:rsidRDefault="00AE2816" w:rsidP="006F2563">
            <w:pPr>
              <w:jc w:val="center"/>
              <w:rPr>
                <w:sz w:val="28"/>
                <w:szCs w:val="28"/>
              </w:rPr>
            </w:pPr>
          </w:p>
          <w:p w:rsidR="00AE2816" w:rsidRPr="00B505C6" w:rsidRDefault="006F7F1A" w:rsidP="006F2563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3F57" w:rsidRPr="00AE4E46" w:rsidRDefault="005027F8" w:rsidP="006F2563">
            <w:pPr>
              <w:jc w:val="center"/>
              <w:rPr>
                <w:sz w:val="28"/>
                <w:szCs w:val="28"/>
              </w:rPr>
            </w:pPr>
            <w:r w:rsidRPr="00AE4E46">
              <w:rPr>
                <w:sz w:val="28"/>
                <w:szCs w:val="28"/>
              </w:rPr>
              <w:t>3,3</w:t>
            </w:r>
            <w:r w:rsidR="006F7F1A" w:rsidRPr="00AE4E46">
              <w:rPr>
                <w:sz w:val="28"/>
                <w:szCs w:val="28"/>
              </w:rPr>
              <w:t>%</w:t>
            </w:r>
          </w:p>
          <w:p w:rsidR="006F7F1A" w:rsidRPr="00AE4E46" w:rsidRDefault="006F7F1A" w:rsidP="006F2563">
            <w:pPr>
              <w:jc w:val="center"/>
              <w:rPr>
                <w:sz w:val="28"/>
                <w:szCs w:val="28"/>
              </w:rPr>
            </w:pPr>
          </w:p>
          <w:p w:rsidR="006F7F1A" w:rsidRPr="00AE4E46" w:rsidRDefault="005027F8" w:rsidP="006F2563">
            <w:pPr>
              <w:jc w:val="center"/>
              <w:rPr>
                <w:sz w:val="28"/>
                <w:szCs w:val="28"/>
              </w:rPr>
            </w:pPr>
            <w:r w:rsidRPr="00AE4E46">
              <w:rPr>
                <w:sz w:val="28"/>
                <w:szCs w:val="28"/>
              </w:rPr>
              <w:t>3,3</w:t>
            </w:r>
            <w:r w:rsidR="006F7F1A" w:rsidRPr="00AE4E46">
              <w:rPr>
                <w:sz w:val="28"/>
                <w:szCs w:val="28"/>
              </w:rPr>
              <w:t>%</w:t>
            </w:r>
          </w:p>
          <w:p w:rsidR="00643F57" w:rsidRPr="002A4098" w:rsidRDefault="00643F57" w:rsidP="006F2563">
            <w:pPr>
              <w:jc w:val="center"/>
              <w:rPr>
                <w:sz w:val="28"/>
                <w:szCs w:val="28"/>
              </w:rPr>
            </w:pPr>
          </w:p>
        </w:tc>
      </w:tr>
      <w:tr w:rsidR="0025759A" w:rsidRPr="0051674F" w:rsidTr="00F85325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559" w:type="dxa"/>
          </w:tcPr>
          <w:p w:rsidR="0025759A" w:rsidRPr="00E11113" w:rsidRDefault="006F7F1A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25759A" w:rsidRPr="006F7F1A" w:rsidRDefault="006F7F1A" w:rsidP="006F2563">
            <w:pPr>
              <w:jc w:val="center"/>
              <w:rPr>
                <w:sz w:val="28"/>
                <w:szCs w:val="28"/>
              </w:rPr>
            </w:pPr>
            <w:r w:rsidRPr="006F7F1A">
              <w:rPr>
                <w:sz w:val="28"/>
                <w:szCs w:val="28"/>
              </w:rPr>
              <w:t>нет</w:t>
            </w:r>
          </w:p>
        </w:tc>
      </w:tr>
      <w:tr w:rsidR="0025759A" w:rsidRPr="0051674F" w:rsidTr="00F85325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B505C6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Сальского района</w:t>
            </w:r>
          </w:p>
        </w:tc>
        <w:tc>
          <w:tcPr>
            <w:tcW w:w="1559" w:type="dxa"/>
          </w:tcPr>
          <w:p w:rsidR="0025759A" w:rsidRPr="0051674F" w:rsidRDefault="006F7F1A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25759A" w:rsidRPr="002A4098" w:rsidRDefault="00950D6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25759A" w:rsidRDefault="0025759A" w:rsidP="000503D0">
      <w:pPr>
        <w:ind w:firstLine="709"/>
        <w:jc w:val="both"/>
        <w:rPr>
          <w:sz w:val="28"/>
          <w:szCs w:val="28"/>
        </w:rPr>
      </w:pPr>
    </w:p>
    <w:p w:rsidR="000503D0" w:rsidRPr="002C2AA1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643F57" w:rsidRDefault="00643F57" w:rsidP="00050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82A71">
        <w:rPr>
          <w:sz w:val="28"/>
          <w:szCs w:val="28"/>
          <w:lang w:val="en-US"/>
        </w:rPr>
        <w:t>I</w:t>
      </w:r>
      <w:r w:rsidR="00B82A71">
        <w:rPr>
          <w:sz w:val="28"/>
          <w:szCs w:val="28"/>
        </w:rPr>
        <w:t xml:space="preserve"> </w:t>
      </w:r>
      <w:r w:rsidR="00FB3220">
        <w:rPr>
          <w:sz w:val="28"/>
          <w:szCs w:val="28"/>
        </w:rPr>
        <w:t>полугодии</w:t>
      </w:r>
      <w:r w:rsidR="00B82A71">
        <w:rPr>
          <w:sz w:val="28"/>
          <w:szCs w:val="28"/>
        </w:rPr>
        <w:t xml:space="preserve"> 2016 года</w:t>
      </w:r>
      <w:r>
        <w:rPr>
          <w:sz w:val="28"/>
          <w:szCs w:val="28"/>
        </w:rPr>
        <w:t xml:space="preserve"> главой </w:t>
      </w:r>
      <w:r w:rsidR="00E11113">
        <w:rPr>
          <w:sz w:val="28"/>
          <w:szCs w:val="28"/>
        </w:rPr>
        <w:t>Новоегорлыкского сельского поселения</w:t>
      </w:r>
      <w:r w:rsidR="003833A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</w:t>
      </w:r>
      <w:r w:rsidR="006F7F1A">
        <w:rPr>
          <w:b/>
          <w:sz w:val="28"/>
          <w:szCs w:val="28"/>
        </w:rPr>
        <w:t>ено 9</w:t>
      </w:r>
      <w:r w:rsidR="003833A0" w:rsidRPr="003833A0">
        <w:rPr>
          <w:b/>
          <w:sz w:val="28"/>
          <w:szCs w:val="28"/>
        </w:rPr>
        <w:t xml:space="preserve"> личных прием</w:t>
      </w:r>
      <w:r w:rsidR="006F7F1A">
        <w:rPr>
          <w:b/>
          <w:sz w:val="28"/>
          <w:szCs w:val="28"/>
        </w:rPr>
        <w:t>ов</w:t>
      </w:r>
      <w:r w:rsidR="003833A0">
        <w:rPr>
          <w:sz w:val="28"/>
          <w:szCs w:val="28"/>
        </w:rPr>
        <w:t>, на которых</w:t>
      </w:r>
      <w:r w:rsidR="003833A0" w:rsidRPr="005273AB">
        <w:rPr>
          <w:sz w:val="28"/>
          <w:szCs w:val="28"/>
        </w:rPr>
        <w:t xml:space="preserve"> </w:t>
      </w:r>
      <w:r w:rsidR="006F7F1A">
        <w:rPr>
          <w:b/>
          <w:sz w:val="28"/>
          <w:szCs w:val="28"/>
        </w:rPr>
        <w:t>принято</w:t>
      </w:r>
      <w:r>
        <w:rPr>
          <w:b/>
          <w:sz w:val="28"/>
          <w:szCs w:val="28"/>
        </w:rPr>
        <w:t xml:space="preserve"> </w:t>
      </w:r>
      <w:r w:rsidR="00FB3220">
        <w:rPr>
          <w:b/>
          <w:sz w:val="28"/>
          <w:szCs w:val="28"/>
        </w:rPr>
        <w:t>30</w:t>
      </w:r>
      <w:r w:rsidR="00E96007">
        <w:rPr>
          <w:b/>
          <w:sz w:val="28"/>
          <w:szCs w:val="28"/>
        </w:rPr>
        <w:t> заявителей</w:t>
      </w:r>
      <w:r w:rsidR="003833A0" w:rsidRPr="005273AB">
        <w:rPr>
          <w:sz w:val="28"/>
          <w:szCs w:val="28"/>
        </w:rPr>
        <w:t>.</w:t>
      </w:r>
      <w:r w:rsidR="003833A0">
        <w:rPr>
          <w:sz w:val="28"/>
          <w:szCs w:val="28"/>
        </w:rPr>
        <w:t xml:space="preserve"> </w:t>
      </w:r>
    </w:p>
    <w:p w:rsidR="00D812EF" w:rsidRDefault="00D812EF" w:rsidP="00D812EF">
      <w:pPr>
        <w:ind w:firstLine="709"/>
        <w:jc w:val="both"/>
        <w:rPr>
          <w:sz w:val="28"/>
          <w:szCs w:val="28"/>
        </w:rPr>
      </w:pPr>
    </w:p>
    <w:p w:rsidR="00BA3D62" w:rsidRDefault="00BA3D62" w:rsidP="00BA3D62">
      <w:pPr>
        <w:ind w:firstLine="720"/>
        <w:jc w:val="both"/>
        <w:rPr>
          <w:sz w:val="28"/>
          <w:szCs w:val="28"/>
        </w:rPr>
      </w:pPr>
      <w:r w:rsidRPr="00830301">
        <w:rPr>
          <w:sz w:val="28"/>
          <w:szCs w:val="28"/>
        </w:rPr>
        <w:t xml:space="preserve">Тематика обращений, поступивших в Администрацию </w:t>
      </w:r>
      <w:r w:rsidR="00E11113">
        <w:rPr>
          <w:sz w:val="28"/>
          <w:szCs w:val="28"/>
        </w:rPr>
        <w:t>Новоегорлыкского сельского поселения</w:t>
      </w:r>
      <w:r w:rsidR="002C65B4">
        <w:rPr>
          <w:sz w:val="28"/>
          <w:szCs w:val="28"/>
        </w:rPr>
        <w:t xml:space="preserve">  </w:t>
      </w:r>
      <w:r w:rsidR="00E11113">
        <w:rPr>
          <w:sz w:val="28"/>
          <w:szCs w:val="28"/>
        </w:rPr>
        <w:t xml:space="preserve">в </w:t>
      </w:r>
      <w:r w:rsidR="00B82A71">
        <w:rPr>
          <w:sz w:val="28"/>
          <w:szCs w:val="28"/>
        </w:rPr>
        <w:t>отчетном периоде</w:t>
      </w:r>
      <w:r w:rsidR="006F7F1A">
        <w:rPr>
          <w:sz w:val="28"/>
          <w:szCs w:val="28"/>
        </w:rPr>
        <w:t xml:space="preserve"> </w:t>
      </w:r>
      <w:r w:rsidR="00B82A71">
        <w:rPr>
          <w:sz w:val="28"/>
          <w:szCs w:val="28"/>
        </w:rPr>
        <w:t xml:space="preserve"> </w:t>
      </w:r>
      <w:r w:rsidRPr="00830301">
        <w:rPr>
          <w:sz w:val="28"/>
          <w:szCs w:val="28"/>
        </w:rPr>
        <w:t>201</w:t>
      </w:r>
      <w:r w:rsidR="00B82A71">
        <w:rPr>
          <w:sz w:val="28"/>
          <w:szCs w:val="28"/>
        </w:rPr>
        <w:t>6</w:t>
      </w:r>
      <w:r w:rsidR="006F7F1A">
        <w:rPr>
          <w:sz w:val="28"/>
          <w:szCs w:val="28"/>
        </w:rPr>
        <w:t xml:space="preserve"> года</w:t>
      </w:r>
      <w:r w:rsidRPr="00830301">
        <w:rPr>
          <w:sz w:val="28"/>
          <w:szCs w:val="28"/>
        </w:rPr>
        <w:t xml:space="preserve"> (по основным тематическим категориям</w:t>
      </w:r>
      <w:r>
        <w:rPr>
          <w:sz w:val="28"/>
          <w:szCs w:val="28"/>
        </w:rPr>
        <w:t xml:space="preserve"> типового общероссийского </w:t>
      </w:r>
      <w:r w:rsidR="003816C5">
        <w:rPr>
          <w:sz w:val="28"/>
          <w:szCs w:val="28"/>
        </w:rPr>
        <w:t>тематического классификатора обращений граждан, организаций и общественных объединений).</w:t>
      </w:r>
    </w:p>
    <w:p w:rsidR="003816C5" w:rsidRDefault="003816C5" w:rsidP="00BA3D62">
      <w:pPr>
        <w:ind w:firstLine="720"/>
        <w:jc w:val="both"/>
        <w:rPr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79"/>
        <w:gridCol w:w="1134"/>
        <w:gridCol w:w="1134"/>
      </w:tblGrid>
      <w:tr w:rsidR="00D13109" w:rsidRPr="003C313A" w:rsidTr="00801873">
        <w:trPr>
          <w:trHeight w:val="356"/>
        </w:trPr>
        <w:tc>
          <w:tcPr>
            <w:tcW w:w="708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% от общего количества</w:t>
            </w:r>
          </w:p>
        </w:tc>
      </w:tr>
      <w:tr w:rsidR="002C65B4" w:rsidRPr="003C313A" w:rsidTr="00801873">
        <w:tc>
          <w:tcPr>
            <w:tcW w:w="708" w:type="dxa"/>
          </w:tcPr>
          <w:p w:rsidR="002C65B4" w:rsidRPr="003C313A" w:rsidRDefault="004F5001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C65B4" w:rsidRPr="003C31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C65B4" w:rsidRPr="003C313A" w:rsidRDefault="002C65B4" w:rsidP="00844055">
            <w:pPr>
              <w:jc w:val="both"/>
              <w:rPr>
                <w:b/>
                <w:sz w:val="28"/>
                <w:szCs w:val="28"/>
              </w:rPr>
            </w:pPr>
            <w:r w:rsidRPr="003C313A">
              <w:rPr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134" w:type="dxa"/>
          </w:tcPr>
          <w:p w:rsidR="002C65B4" w:rsidRPr="002A4098" w:rsidRDefault="00FB3220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C65B4" w:rsidRPr="002A4098" w:rsidRDefault="00FB3220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23,3</w:t>
            </w:r>
            <w:r w:rsidR="00FC40F4">
              <w:rPr>
                <w:b/>
                <w:sz w:val="28"/>
                <w:szCs w:val="28"/>
              </w:rPr>
              <w:t xml:space="preserve"> </w:t>
            </w:r>
            <w:r w:rsidR="002C65B4" w:rsidRPr="002A4098">
              <w:rPr>
                <w:b/>
                <w:sz w:val="28"/>
                <w:szCs w:val="28"/>
              </w:rPr>
              <w:t>%</w:t>
            </w:r>
          </w:p>
        </w:tc>
      </w:tr>
      <w:tr w:rsidR="002C65B4" w:rsidRPr="003C313A" w:rsidTr="00801873">
        <w:tc>
          <w:tcPr>
            <w:tcW w:w="708" w:type="dxa"/>
          </w:tcPr>
          <w:p w:rsidR="002C65B4" w:rsidRPr="003C313A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C65B4" w:rsidRPr="003C313A" w:rsidRDefault="002C65B4" w:rsidP="00844055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C65B4" w:rsidRPr="003C313A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65B4" w:rsidRPr="003C313A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D21692" w:rsidRPr="003C313A" w:rsidTr="002C65B4">
        <w:tc>
          <w:tcPr>
            <w:tcW w:w="708" w:type="dxa"/>
          </w:tcPr>
          <w:p w:rsidR="00D21692" w:rsidRPr="003C313A" w:rsidRDefault="00D2169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21692" w:rsidRPr="006F7F1A" w:rsidRDefault="00D21692" w:rsidP="002C65B4">
            <w:pPr>
              <w:rPr>
                <w:sz w:val="28"/>
                <w:szCs w:val="28"/>
              </w:rPr>
            </w:pPr>
            <w:r w:rsidRPr="006F7F1A">
              <w:rPr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1134" w:type="dxa"/>
          </w:tcPr>
          <w:p w:rsidR="00D21692" w:rsidRPr="003A2B10" w:rsidRDefault="00FB3220" w:rsidP="002C6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21692" w:rsidRPr="00AE4E46" w:rsidRDefault="00FB3220">
            <w:r w:rsidRPr="00AE4E46">
              <w:rPr>
                <w:sz w:val="28"/>
                <w:szCs w:val="28"/>
              </w:rPr>
              <w:t>10</w:t>
            </w:r>
            <w:r w:rsidR="00D21692" w:rsidRPr="00AE4E46">
              <w:rPr>
                <w:sz w:val="28"/>
                <w:szCs w:val="28"/>
              </w:rPr>
              <w:t>%</w:t>
            </w:r>
          </w:p>
        </w:tc>
      </w:tr>
      <w:tr w:rsidR="00D21692" w:rsidRPr="003C313A" w:rsidTr="002C65B4">
        <w:tc>
          <w:tcPr>
            <w:tcW w:w="708" w:type="dxa"/>
          </w:tcPr>
          <w:p w:rsidR="00D21692" w:rsidRPr="003C313A" w:rsidRDefault="00D2169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21692" w:rsidRPr="006F7F1A" w:rsidRDefault="003A2B10" w:rsidP="003A2B10">
            <w:pPr>
              <w:rPr>
                <w:sz w:val="28"/>
                <w:szCs w:val="28"/>
              </w:rPr>
            </w:pPr>
            <w:r w:rsidRPr="006F7F1A">
              <w:rPr>
                <w:sz w:val="28"/>
                <w:szCs w:val="28"/>
              </w:rPr>
              <w:t>Социальное обеспечение, материальная помощь многодетным и пенсионерам и малообеспеченным слоям населения</w:t>
            </w:r>
          </w:p>
        </w:tc>
        <w:tc>
          <w:tcPr>
            <w:tcW w:w="1134" w:type="dxa"/>
          </w:tcPr>
          <w:p w:rsidR="00D21692" w:rsidRPr="003A2B10" w:rsidRDefault="00FB3220" w:rsidP="002C6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21692" w:rsidRPr="00AE4E46" w:rsidRDefault="00FB3220">
            <w:r w:rsidRPr="00AE4E46">
              <w:rPr>
                <w:sz w:val="28"/>
                <w:szCs w:val="28"/>
              </w:rPr>
              <w:t>6,7</w:t>
            </w:r>
            <w:r w:rsidR="00D21692" w:rsidRPr="00AE4E46">
              <w:rPr>
                <w:sz w:val="28"/>
                <w:szCs w:val="28"/>
              </w:rPr>
              <w:t>%</w:t>
            </w:r>
          </w:p>
        </w:tc>
      </w:tr>
      <w:tr w:rsidR="00D21692" w:rsidRPr="003C313A" w:rsidTr="002C65B4">
        <w:tc>
          <w:tcPr>
            <w:tcW w:w="708" w:type="dxa"/>
          </w:tcPr>
          <w:p w:rsidR="00D21692" w:rsidRPr="003C313A" w:rsidRDefault="00D2169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21692" w:rsidRPr="00AE4E46" w:rsidRDefault="003A2B10" w:rsidP="003A2B10">
            <w:pPr>
              <w:rPr>
                <w:sz w:val="28"/>
                <w:szCs w:val="28"/>
              </w:rPr>
            </w:pPr>
            <w:r w:rsidRPr="00AE4E46">
              <w:rPr>
                <w:sz w:val="28"/>
                <w:szCs w:val="28"/>
              </w:rPr>
              <w:t>Социально-экономическое развитие сельских муниципальных образований</w:t>
            </w:r>
          </w:p>
        </w:tc>
        <w:tc>
          <w:tcPr>
            <w:tcW w:w="1134" w:type="dxa"/>
          </w:tcPr>
          <w:p w:rsidR="00D21692" w:rsidRPr="003A2B10" w:rsidRDefault="00D21692" w:rsidP="002C6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2B1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21692" w:rsidRDefault="00FB3220">
            <w:r>
              <w:rPr>
                <w:sz w:val="28"/>
                <w:szCs w:val="28"/>
              </w:rPr>
              <w:t>3,3</w:t>
            </w:r>
            <w:r w:rsidR="00D21692" w:rsidRPr="00E624F1">
              <w:rPr>
                <w:sz w:val="28"/>
                <w:szCs w:val="28"/>
              </w:rPr>
              <w:t>%</w:t>
            </w:r>
          </w:p>
        </w:tc>
      </w:tr>
      <w:tr w:rsidR="006F7F1A" w:rsidRPr="003C313A" w:rsidTr="002C65B4">
        <w:tc>
          <w:tcPr>
            <w:tcW w:w="708" w:type="dxa"/>
          </w:tcPr>
          <w:p w:rsidR="006F7F1A" w:rsidRPr="003C313A" w:rsidRDefault="006F7F1A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7F1A" w:rsidRPr="006F7F1A" w:rsidRDefault="006F7F1A" w:rsidP="003A2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ветеринарной службы</w:t>
            </w:r>
          </w:p>
        </w:tc>
        <w:tc>
          <w:tcPr>
            <w:tcW w:w="1134" w:type="dxa"/>
          </w:tcPr>
          <w:p w:rsidR="006F7F1A" w:rsidRPr="00AE4E46" w:rsidRDefault="006F7F1A" w:rsidP="002C65B4">
            <w:pPr>
              <w:jc w:val="center"/>
              <w:rPr>
                <w:sz w:val="28"/>
                <w:szCs w:val="28"/>
              </w:rPr>
            </w:pPr>
            <w:r w:rsidRPr="00AE4E4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F7F1A" w:rsidRPr="00AE4E46" w:rsidRDefault="00FB3220">
            <w:pPr>
              <w:rPr>
                <w:sz w:val="28"/>
                <w:szCs w:val="28"/>
              </w:rPr>
            </w:pPr>
            <w:r w:rsidRPr="00AE4E46">
              <w:rPr>
                <w:sz w:val="28"/>
                <w:szCs w:val="28"/>
              </w:rPr>
              <w:t>3,3</w:t>
            </w:r>
            <w:r w:rsidR="006F7F1A" w:rsidRPr="00AE4E46">
              <w:rPr>
                <w:sz w:val="28"/>
                <w:szCs w:val="28"/>
              </w:rPr>
              <w:t>%</w:t>
            </w:r>
          </w:p>
        </w:tc>
      </w:tr>
      <w:tr w:rsidR="00AE4232" w:rsidRPr="003C313A" w:rsidTr="00801873">
        <w:tc>
          <w:tcPr>
            <w:tcW w:w="708" w:type="dxa"/>
          </w:tcPr>
          <w:p w:rsidR="00AE4232" w:rsidRPr="003C313A" w:rsidRDefault="006F7F1A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E4232" w:rsidRPr="003C31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E4232" w:rsidRPr="003C313A" w:rsidRDefault="00AE4232" w:rsidP="00350E60">
            <w:pPr>
              <w:jc w:val="both"/>
              <w:rPr>
                <w:b/>
                <w:sz w:val="28"/>
                <w:szCs w:val="28"/>
              </w:rPr>
            </w:pPr>
            <w:r w:rsidRPr="003C313A">
              <w:rPr>
                <w:b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AE4232" w:rsidRPr="002A4098" w:rsidRDefault="00F85325" w:rsidP="005F6C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E4232" w:rsidRPr="002A4098" w:rsidRDefault="00FB3220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30,0</w:t>
            </w:r>
            <w:r w:rsidR="00AE4232" w:rsidRPr="002A4098">
              <w:rPr>
                <w:b/>
                <w:sz w:val="28"/>
                <w:szCs w:val="28"/>
              </w:rPr>
              <w:t>%</w:t>
            </w:r>
          </w:p>
        </w:tc>
      </w:tr>
      <w:tr w:rsidR="00AE4232" w:rsidRPr="003C313A" w:rsidTr="00801873">
        <w:tc>
          <w:tcPr>
            <w:tcW w:w="708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3C313A" w:rsidRDefault="00AE4232" w:rsidP="00350E60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3C313A" w:rsidTr="000D1B5F">
        <w:tc>
          <w:tcPr>
            <w:tcW w:w="708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232" w:rsidRPr="006F7F1A" w:rsidRDefault="00CF35A2" w:rsidP="00AE4232">
            <w:pPr>
              <w:rPr>
                <w:sz w:val="28"/>
                <w:szCs w:val="28"/>
              </w:rPr>
            </w:pPr>
            <w:r w:rsidRPr="006F7F1A">
              <w:rPr>
                <w:sz w:val="28"/>
                <w:szCs w:val="28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134" w:type="dxa"/>
          </w:tcPr>
          <w:p w:rsidR="00AE4232" w:rsidRPr="003A2B10" w:rsidRDefault="006F7F1A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E4232" w:rsidRPr="00AE4E46" w:rsidRDefault="00FB3220" w:rsidP="00D21692">
            <w:pPr>
              <w:jc w:val="center"/>
              <w:rPr>
                <w:sz w:val="28"/>
                <w:szCs w:val="28"/>
              </w:rPr>
            </w:pPr>
            <w:r w:rsidRPr="00AE4E46">
              <w:rPr>
                <w:sz w:val="28"/>
                <w:szCs w:val="28"/>
              </w:rPr>
              <w:t>23,3</w:t>
            </w:r>
            <w:r w:rsidR="00D21692" w:rsidRPr="00AE4E46">
              <w:rPr>
                <w:sz w:val="28"/>
                <w:szCs w:val="28"/>
              </w:rPr>
              <w:t>%</w:t>
            </w:r>
          </w:p>
        </w:tc>
      </w:tr>
      <w:tr w:rsidR="00AE4232" w:rsidRPr="003C313A" w:rsidTr="000D1B5F">
        <w:tc>
          <w:tcPr>
            <w:tcW w:w="708" w:type="dxa"/>
          </w:tcPr>
          <w:p w:rsidR="00AE4232" w:rsidRPr="003C313A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232" w:rsidRPr="006F7F1A" w:rsidRDefault="00CF35A2" w:rsidP="00AE4232">
            <w:pPr>
              <w:rPr>
                <w:sz w:val="28"/>
                <w:szCs w:val="28"/>
              </w:rPr>
            </w:pPr>
            <w:r w:rsidRPr="006F7F1A">
              <w:rPr>
                <w:sz w:val="28"/>
                <w:szCs w:val="28"/>
              </w:rPr>
              <w:t>Личные подсобные хозяйства</w:t>
            </w:r>
          </w:p>
        </w:tc>
        <w:tc>
          <w:tcPr>
            <w:tcW w:w="1134" w:type="dxa"/>
          </w:tcPr>
          <w:p w:rsidR="00AE4232" w:rsidRPr="003A2B10" w:rsidRDefault="006F7F1A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E4232" w:rsidRPr="00AE4E46" w:rsidRDefault="00FB3220" w:rsidP="00D21692">
            <w:pPr>
              <w:jc w:val="center"/>
              <w:rPr>
                <w:sz w:val="28"/>
                <w:szCs w:val="28"/>
              </w:rPr>
            </w:pPr>
            <w:r w:rsidRPr="00AE4E46">
              <w:rPr>
                <w:sz w:val="28"/>
                <w:szCs w:val="28"/>
              </w:rPr>
              <w:t>6,7</w:t>
            </w:r>
            <w:r w:rsidR="00D21692" w:rsidRPr="00AE4E46">
              <w:rPr>
                <w:sz w:val="28"/>
                <w:szCs w:val="28"/>
              </w:rPr>
              <w:t>%</w:t>
            </w:r>
          </w:p>
        </w:tc>
      </w:tr>
      <w:tr w:rsidR="00FC40F4" w:rsidRPr="003C313A" w:rsidTr="000D1B5F">
        <w:trPr>
          <w:trHeight w:val="70"/>
        </w:trPr>
        <w:tc>
          <w:tcPr>
            <w:tcW w:w="708" w:type="dxa"/>
          </w:tcPr>
          <w:p w:rsidR="00FC40F4" w:rsidRPr="00AE4E46" w:rsidRDefault="00AE4E46" w:rsidP="00844055">
            <w:pPr>
              <w:jc w:val="center"/>
              <w:rPr>
                <w:b/>
                <w:sz w:val="28"/>
                <w:szCs w:val="28"/>
              </w:rPr>
            </w:pPr>
            <w:r w:rsidRPr="00AE4E4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  <w:vAlign w:val="center"/>
          </w:tcPr>
          <w:p w:rsidR="00FC40F4" w:rsidRPr="00F85325" w:rsidRDefault="00C7162D" w:rsidP="00AE4232">
            <w:pPr>
              <w:rPr>
                <w:b/>
                <w:color w:val="000000" w:themeColor="text1"/>
                <w:sz w:val="28"/>
                <w:szCs w:val="28"/>
              </w:rPr>
            </w:pPr>
            <w:hyperlink r:id="rId17" w:tgtFrame="info" w:tooltip="Подробная информация" w:history="1">
              <w:r w:rsidR="003A2B10" w:rsidRPr="00F85325">
                <w:rPr>
                  <w:b/>
                  <w:bCs/>
                  <w:color w:val="000000" w:themeColor="text1"/>
                  <w:sz w:val="28"/>
                  <w:szCs w:val="28"/>
                </w:rPr>
                <w:t xml:space="preserve">Иные вопросы (оплата строительства, содержания и ремонта жилья (кредиты, компенсации, субсидии, льготы) </w:t>
              </w:r>
            </w:hyperlink>
          </w:p>
        </w:tc>
        <w:tc>
          <w:tcPr>
            <w:tcW w:w="1134" w:type="dxa"/>
          </w:tcPr>
          <w:p w:rsidR="00FC40F4" w:rsidRPr="00F85325" w:rsidRDefault="00FB3220" w:rsidP="000D1B5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C40F4" w:rsidRPr="00F85325" w:rsidRDefault="00FB3220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33,3</w:t>
            </w:r>
            <w:r w:rsidR="00FC40F4" w:rsidRPr="00F85325">
              <w:rPr>
                <w:b/>
                <w:sz w:val="28"/>
                <w:szCs w:val="28"/>
              </w:rPr>
              <w:t>%</w:t>
            </w:r>
          </w:p>
        </w:tc>
      </w:tr>
      <w:tr w:rsidR="006F7F1A" w:rsidRPr="003C313A" w:rsidTr="000D1B5F">
        <w:trPr>
          <w:trHeight w:val="70"/>
        </w:trPr>
        <w:tc>
          <w:tcPr>
            <w:tcW w:w="708" w:type="dxa"/>
          </w:tcPr>
          <w:p w:rsidR="006F7F1A" w:rsidRPr="003C313A" w:rsidRDefault="006F7F1A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7F1A" w:rsidRPr="006F7F1A" w:rsidRDefault="006F7F1A" w:rsidP="00AE4232">
            <w:pPr>
              <w:rPr>
                <w:sz w:val="28"/>
                <w:szCs w:val="28"/>
              </w:rPr>
            </w:pPr>
            <w:r w:rsidRPr="006F7F1A">
              <w:rPr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134" w:type="dxa"/>
          </w:tcPr>
          <w:p w:rsidR="006F7F1A" w:rsidRPr="003A2B10" w:rsidRDefault="00FB3220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F7F1A" w:rsidRDefault="00FB3220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  <w:r w:rsidR="00F85325">
              <w:rPr>
                <w:sz w:val="28"/>
                <w:szCs w:val="28"/>
              </w:rPr>
              <w:t>%</w:t>
            </w:r>
          </w:p>
        </w:tc>
      </w:tr>
      <w:tr w:rsidR="006F7F1A" w:rsidRPr="003C313A" w:rsidTr="000D1B5F">
        <w:trPr>
          <w:trHeight w:val="70"/>
        </w:trPr>
        <w:tc>
          <w:tcPr>
            <w:tcW w:w="708" w:type="dxa"/>
          </w:tcPr>
          <w:p w:rsidR="006F7F1A" w:rsidRPr="00AE4E46" w:rsidRDefault="00AE4E46" w:rsidP="00844055">
            <w:pPr>
              <w:jc w:val="center"/>
              <w:rPr>
                <w:b/>
                <w:sz w:val="28"/>
                <w:szCs w:val="28"/>
              </w:rPr>
            </w:pPr>
            <w:r w:rsidRPr="00AE4E4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379" w:type="dxa"/>
            <w:vAlign w:val="center"/>
          </w:tcPr>
          <w:p w:rsidR="006F7F1A" w:rsidRPr="006F7F1A" w:rsidRDefault="006F7F1A" w:rsidP="00AE42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6F7F1A" w:rsidRPr="00F85325" w:rsidRDefault="00FB3220" w:rsidP="000D1B5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F7F1A" w:rsidRPr="00F85325" w:rsidRDefault="00FB3220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13,3</w:t>
            </w:r>
            <w:r w:rsidR="00F85325">
              <w:rPr>
                <w:b/>
                <w:sz w:val="28"/>
                <w:szCs w:val="28"/>
              </w:rPr>
              <w:t>%</w:t>
            </w:r>
          </w:p>
        </w:tc>
      </w:tr>
      <w:tr w:rsidR="006F7F1A" w:rsidRPr="003C313A" w:rsidTr="000D1B5F">
        <w:trPr>
          <w:trHeight w:val="70"/>
        </w:trPr>
        <w:tc>
          <w:tcPr>
            <w:tcW w:w="708" w:type="dxa"/>
          </w:tcPr>
          <w:p w:rsidR="006F7F1A" w:rsidRPr="003C313A" w:rsidRDefault="006F7F1A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F7F1A" w:rsidRPr="006F7F1A" w:rsidRDefault="006F7F1A" w:rsidP="00AE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Конфликты на бытовой почве</w:t>
            </w:r>
          </w:p>
        </w:tc>
        <w:tc>
          <w:tcPr>
            <w:tcW w:w="1134" w:type="dxa"/>
          </w:tcPr>
          <w:p w:rsidR="006F7F1A" w:rsidRDefault="00FB3220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F7F1A" w:rsidRDefault="00FB3220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85325">
              <w:rPr>
                <w:sz w:val="28"/>
                <w:szCs w:val="28"/>
              </w:rPr>
              <w:t>%</w:t>
            </w:r>
          </w:p>
        </w:tc>
      </w:tr>
      <w:tr w:rsidR="00A4573A" w:rsidRPr="003C313A" w:rsidTr="000D1B5F">
        <w:trPr>
          <w:trHeight w:val="70"/>
        </w:trPr>
        <w:tc>
          <w:tcPr>
            <w:tcW w:w="708" w:type="dxa"/>
          </w:tcPr>
          <w:p w:rsidR="00A4573A" w:rsidRPr="003C313A" w:rsidRDefault="00A4573A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4573A" w:rsidRDefault="00A4573A" w:rsidP="00AE4232">
            <w:pPr>
              <w:rPr>
                <w:sz w:val="28"/>
                <w:szCs w:val="28"/>
              </w:rPr>
            </w:pPr>
            <w:r w:rsidRPr="00723A51">
              <w:rPr>
                <w:sz w:val="28"/>
                <w:szCs w:val="28"/>
              </w:rPr>
              <w:t>Памятники воинам, воинские захоронения, мемориалы</w:t>
            </w:r>
          </w:p>
        </w:tc>
        <w:tc>
          <w:tcPr>
            <w:tcW w:w="1134" w:type="dxa"/>
          </w:tcPr>
          <w:p w:rsidR="00A4573A" w:rsidRDefault="00A4573A" w:rsidP="000D1B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4573A" w:rsidRDefault="00FB3220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  <w:r w:rsidR="00F85325">
              <w:rPr>
                <w:sz w:val="28"/>
                <w:szCs w:val="28"/>
              </w:rPr>
              <w:t>%</w:t>
            </w:r>
          </w:p>
        </w:tc>
      </w:tr>
    </w:tbl>
    <w:p w:rsidR="003C313A" w:rsidRDefault="003C313A" w:rsidP="00BA3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2A96" w:rsidRDefault="00BA3D62" w:rsidP="00BA3D62">
      <w:pPr>
        <w:ind w:firstLine="709"/>
        <w:jc w:val="both"/>
        <w:rPr>
          <w:b/>
          <w:sz w:val="28"/>
          <w:szCs w:val="28"/>
        </w:rPr>
      </w:pPr>
      <w:r w:rsidRPr="00E129D4">
        <w:rPr>
          <w:rFonts w:eastAsia="Calibri"/>
          <w:sz w:val="28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 w:rsidR="00D71972">
        <w:rPr>
          <w:rFonts w:eastAsia="Calibri"/>
          <w:sz w:val="28"/>
          <w:szCs w:val="28"/>
          <w:lang w:eastAsia="en-US"/>
        </w:rPr>
        <w:t>,</w:t>
      </w:r>
      <w:r w:rsidRPr="00E129D4">
        <w:rPr>
          <w:rFonts w:eastAsia="Calibri"/>
          <w:sz w:val="28"/>
          <w:szCs w:val="28"/>
          <w:lang w:eastAsia="en-US"/>
        </w:rPr>
        <w:t xml:space="preserve"> отдельные вопросы рассматривались с выездом на место, с участием заявителя, либо комиссионно</w:t>
      </w:r>
      <w:r w:rsidRPr="001A6F92">
        <w:rPr>
          <w:rFonts w:eastAsia="Calibri"/>
          <w:b/>
          <w:sz w:val="28"/>
          <w:szCs w:val="28"/>
          <w:lang w:eastAsia="en-US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1654"/>
        <w:gridCol w:w="3075"/>
      </w:tblGrid>
      <w:tr w:rsidR="000D1B5F" w:rsidRPr="000503D0" w:rsidTr="000D1B5F">
        <w:trPr>
          <w:jc w:val="center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946788" w:rsidRDefault="00946788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 xml:space="preserve"> </w:t>
            </w:r>
          </w:p>
          <w:p w:rsidR="000D1B5F" w:rsidRPr="00AC3EED" w:rsidRDefault="00F85325" w:rsidP="00FB322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r w:rsidR="00FB3220">
              <w:rPr>
                <w:sz w:val="28"/>
                <w:szCs w:val="28"/>
              </w:rPr>
              <w:t>1</w:t>
            </w:r>
            <w:r w:rsidR="00946788">
              <w:rPr>
                <w:sz w:val="28"/>
                <w:szCs w:val="28"/>
              </w:rPr>
              <w:t xml:space="preserve"> </w:t>
            </w:r>
            <w:r w:rsidR="00FB3220">
              <w:rPr>
                <w:sz w:val="28"/>
                <w:szCs w:val="28"/>
              </w:rPr>
              <w:t>полуг.</w:t>
            </w:r>
            <w:r w:rsidR="00946788">
              <w:rPr>
                <w:sz w:val="28"/>
                <w:szCs w:val="28"/>
              </w:rPr>
              <w:t>)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0D1B5F" w:rsidRDefault="000D1B5F" w:rsidP="006F2563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201</w:t>
            </w:r>
            <w:r w:rsidR="00946788">
              <w:rPr>
                <w:sz w:val="28"/>
                <w:szCs w:val="28"/>
              </w:rPr>
              <w:t>5</w:t>
            </w:r>
            <w:r w:rsidRPr="0060342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  <w:p w:rsidR="00946788" w:rsidRPr="00603424" w:rsidRDefault="00F85325" w:rsidP="00FB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B3220">
              <w:rPr>
                <w:sz w:val="28"/>
                <w:szCs w:val="28"/>
              </w:rPr>
              <w:t>1</w:t>
            </w:r>
            <w:r w:rsidR="00946788">
              <w:rPr>
                <w:sz w:val="28"/>
                <w:szCs w:val="28"/>
              </w:rPr>
              <w:t xml:space="preserve"> </w:t>
            </w:r>
            <w:r w:rsidR="00FB3220">
              <w:rPr>
                <w:sz w:val="28"/>
                <w:szCs w:val="28"/>
              </w:rPr>
              <w:t>полуг.</w:t>
            </w:r>
            <w:r w:rsidR="00946788">
              <w:rPr>
                <w:sz w:val="28"/>
                <w:szCs w:val="28"/>
              </w:rPr>
              <w:t>)</w:t>
            </w:r>
          </w:p>
        </w:tc>
      </w:tr>
      <w:tr w:rsidR="000D1B5F" w:rsidRPr="000503D0" w:rsidTr="000D1B5F">
        <w:trPr>
          <w:jc w:val="center"/>
        </w:trPr>
        <w:tc>
          <w:tcPr>
            <w:tcW w:w="3632" w:type="dxa"/>
            <w:tcBorders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Комиссионно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0D1B5F" w:rsidRPr="00FC40F4" w:rsidRDefault="00FB3220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0D1B5F" w:rsidRPr="00FC40F4" w:rsidRDefault="000D1B5F" w:rsidP="00FB3220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>(</w:t>
            </w:r>
            <w:r w:rsidR="00FB3220">
              <w:rPr>
                <w:sz w:val="28"/>
                <w:szCs w:val="28"/>
              </w:rPr>
              <w:t>36,7</w:t>
            </w:r>
            <w:r w:rsidRPr="00FC40F4">
              <w:rPr>
                <w:sz w:val="28"/>
                <w:szCs w:val="28"/>
              </w:rPr>
              <w:t>%)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0D1B5F" w:rsidRPr="00FC40F4" w:rsidRDefault="00FB3220" w:rsidP="005F1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0D1B5F" w:rsidRPr="00FC40F4" w:rsidRDefault="0005036B" w:rsidP="00FB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B3220">
              <w:rPr>
                <w:sz w:val="28"/>
                <w:szCs w:val="28"/>
              </w:rPr>
              <w:t>39,3</w:t>
            </w:r>
            <w:r w:rsidR="000D1B5F" w:rsidRPr="00FC40F4">
              <w:rPr>
                <w:sz w:val="28"/>
                <w:szCs w:val="28"/>
              </w:rPr>
              <w:t>%)</w:t>
            </w:r>
          </w:p>
        </w:tc>
      </w:tr>
      <w:tr w:rsidR="000D1B5F" w:rsidRPr="000503D0" w:rsidTr="000D1B5F">
        <w:trPr>
          <w:jc w:val="center"/>
        </w:trPr>
        <w:tc>
          <w:tcPr>
            <w:tcW w:w="3632" w:type="dxa"/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выездом на место</w:t>
            </w:r>
          </w:p>
        </w:tc>
        <w:tc>
          <w:tcPr>
            <w:tcW w:w="1654" w:type="dxa"/>
          </w:tcPr>
          <w:p w:rsidR="000D1B5F" w:rsidRPr="00FC40F4" w:rsidRDefault="0005036B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3220">
              <w:rPr>
                <w:sz w:val="28"/>
                <w:szCs w:val="28"/>
              </w:rPr>
              <w:t>9</w:t>
            </w:r>
          </w:p>
          <w:p w:rsidR="000D1B5F" w:rsidRPr="00FC40F4" w:rsidRDefault="00F85325" w:rsidP="00FB3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B3220">
              <w:rPr>
                <w:sz w:val="28"/>
                <w:szCs w:val="28"/>
              </w:rPr>
              <w:t>63,3</w:t>
            </w:r>
            <w:r w:rsidR="000D1B5F" w:rsidRPr="00FC40F4">
              <w:rPr>
                <w:sz w:val="28"/>
                <w:szCs w:val="28"/>
              </w:rPr>
              <w:t>%)</w:t>
            </w:r>
          </w:p>
        </w:tc>
        <w:tc>
          <w:tcPr>
            <w:tcW w:w="3075" w:type="dxa"/>
          </w:tcPr>
          <w:p w:rsidR="000D1B5F" w:rsidRPr="00FC40F4" w:rsidRDefault="00FB3220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0D1B5F" w:rsidRPr="00FC40F4" w:rsidRDefault="000D1B5F" w:rsidP="00FB3220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>(</w:t>
            </w:r>
            <w:r w:rsidR="00FB3220">
              <w:rPr>
                <w:sz w:val="28"/>
                <w:szCs w:val="28"/>
              </w:rPr>
              <w:t>60,</w:t>
            </w:r>
            <w:r w:rsidR="00F725C2">
              <w:rPr>
                <w:sz w:val="28"/>
                <w:szCs w:val="28"/>
              </w:rPr>
              <w:t>7</w:t>
            </w:r>
            <w:r w:rsidRPr="00FC40F4">
              <w:rPr>
                <w:sz w:val="28"/>
                <w:szCs w:val="28"/>
              </w:rPr>
              <w:t>%)</w:t>
            </w:r>
          </w:p>
        </w:tc>
      </w:tr>
    </w:tbl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 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комиссионно</w:t>
      </w:r>
      <w:r>
        <w:rPr>
          <w:sz w:val="28"/>
          <w:szCs w:val="28"/>
        </w:rPr>
        <w:t>:</w:t>
      </w:r>
    </w:p>
    <w:p w:rsidR="00A5748D" w:rsidRDefault="00A5748D" w:rsidP="00BA3D62">
      <w:pPr>
        <w:ind w:firstLine="709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91"/>
      </w:tblGrid>
      <w:tr w:rsidR="005F2A96" w:rsidTr="006F2563">
        <w:tc>
          <w:tcPr>
            <w:tcW w:w="4748" w:type="dxa"/>
          </w:tcPr>
          <w:p w:rsidR="005F2A96" w:rsidRPr="00512C84" w:rsidRDefault="005F2A96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2A96" w:rsidRPr="00512C84" w:rsidRDefault="005F2A96" w:rsidP="005F1F9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2A96" w:rsidTr="006F2563">
        <w:tc>
          <w:tcPr>
            <w:tcW w:w="4748" w:type="dxa"/>
          </w:tcPr>
          <w:p w:rsidR="005F2A96" w:rsidRDefault="005F2A96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0860" cy="2049780"/>
                  <wp:effectExtent l="0" t="0" r="0" b="0"/>
                  <wp:docPr id="8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2A96" w:rsidRDefault="005F2A96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93720" cy="2049780"/>
                  <wp:effectExtent l="0" t="0" r="0" b="0"/>
                  <wp:docPr id="15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</w:tbl>
    <w:p w:rsidR="00A5748D" w:rsidRPr="00E129D4" w:rsidRDefault="00A5748D" w:rsidP="00BA3D62">
      <w:pPr>
        <w:ind w:firstLine="709"/>
        <w:jc w:val="both"/>
        <w:rPr>
          <w:sz w:val="28"/>
          <w:szCs w:val="28"/>
        </w:rPr>
      </w:pPr>
    </w:p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</w:t>
      </w:r>
      <w:r>
        <w:rPr>
          <w:sz w:val="28"/>
          <w:szCs w:val="28"/>
        </w:rPr>
        <w:br/>
      </w:r>
      <w:r w:rsidRPr="005F1F90">
        <w:rPr>
          <w:sz w:val="28"/>
          <w:szCs w:val="28"/>
        </w:rPr>
        <w:t>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>:</w:t>
      </w:r>
    </w:p>
    <w:p w:rsidR="005F1F90" w:rsidRDefault="005F1F90" w:rsidP="005F1F90">
      <w:pPr>
        <w:ind w:firstLine="709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5F1F90" w:rsidTr="006F2563">
        <w:tc>
          <w:tcPr>
            <w:tcW w:w="4748" w:type="dxa"/>
          </w:tcPr>
          <w:p w:rsidR="005F1F90" w:rsidRPr="00512C84" w:rsidRDefault="005F1F90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1F90" w:rsidRPr="00512C84" w:rsidRDefault="005F1F90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1F90" w:rsidTr="006F2563">
        <w:tc>
          <w:tcPr>
            <w:tcW w:w="4748" w:type="dxa"/>
          </w:tcPr>
          <w:p w:rsidR="005F1F90" w:rsidRDefault="005F1F90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071813" cy="2047875"/>
                  <wp:effectExtent l="0" t="0" r="0" b="0"/>
                  <wp:docPr id="1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1F90" w:rsidRDefault="005F1F90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7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</w:tbl>
    <w:p w:rsidR="002A3AB4" w:rsidRDefault="002A3AB4" w:rsidP="00A0358A">
      <w:pPr>
        <w:pStyle w:val="3"/>
        <w:spacing w:after="0"/>
        <w:ind w:left="0"/>
        <w:jc w:val="both"/>
        <w:rPr>
          <w:sz w:val="28"/>
          <w:szCs w:val="28"/>
        </w:rPr>
      </w:pPr>
    </w:p>
    <w:p w:rsidR="000503D0" w:rsidRPr="00603424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603424">
        <w:rPr>
          <w:b/>
          <w:sz w:val="28"/>
          <w:szCs w:val="28"/>
        </w:rPr>
        <w:t xml:space="preserve"> </w:t>
      </w:r>
    </w:p>
    <w:p w:rsidR="000503D0" w:rsidRPr="001A6F92" w:rsidRDefault="008F29F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725C2">
        <w:rPr>
          <w:sz w:val="28"/>
          <w:szCs w:val="28"/>
        </w:rPr>
        <w:t>1 полугодие</w:t>
      </w:r>
      <w:r w:rsidR="00A0358A">
        <w:rPr>
          <w:sz w:val="28"/>
          <w:szCs w:val="28"/>
        </w:rPr>
        <w:t xml:space="preserve"> 2016</w:t>
      </w:r>
      <w:r w:rsidR="000503D0" w:rsidRPr="001A6F92">
        <w:rPr>
          <w:sz w:val="28"/>
          <w:szCs w:val="28"/>
        </w:rPr>
        <w:t xml:space="preserve"> на </w:t>
      </w:r>
      <w:r w:rsidR="007464AB">
        <w:rPr>
          <w:sz w:val="28"/>
          <w:szCs w:val="28"/>
        </w:rPr>
        <w:t xml:space="preserve">рассмотрении в Администрации </w:t>
      </w:r>
      <w:r>
        <w:rPr>
          <w:sz w:val="28"/>
          <w:szCs w:val="28"/>
        </w:rPr>
        <w:t xml:space="preserve">Новоегорлыкского сельского поселения находились </w:t>
      </w:r>
      <w:r w:rsidR="00F725C2">
        <w:rPr>
          <w:sz w:val="28"/>
          <w:szCs w:val="28"/>
        </w:rPr>
        <w:t>30</w:t>
      </w:r>
      <w:r w:rsidR="008F4483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="007464AB">
        <w:rPr>
          <w:sz w:val="28"/>
          <w:szCs w:val="28"/>
        </w:rPr>
        <w:t>, из них:</w:t>
      </w:r>
    </w:p>
    <w:p w:rsidR="000503D0" w:rsidRPr="000503D0" w:rsidRDefault="000503D0" w:rsidP="000503D0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6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799"/>
        <w:gridCol w:w="1560"/>
        <w:gridCol w:w="1559"/>
      </w:tblGrid>
      <w:tr w:rsidR="00A0358A" w:rsidRPr="000503D0" w:rsidTr="00A0358A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0358A" w:rsidRDefault="00A0358A" w:rsidP="000E1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п/п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Результат рассмотрения</w:t>
            </w:r>
          </w:p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358A" w:rsidRPr="00AC3EED" w:rsidRDefault="00F725C2" w:rsidP="00F725C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</w:t>
            </w:r>
            <w:r w:rsidR="00A035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  <w:r w:rsidR="00A0358A">
              <w:rPr>
                <w:sz w:val="28"/>
                <w:szCs w:val="28"/>
              </w:rPr>
              <w:t xml:space="preserve"> 2016</w:t>
            </w:r>
            <w:r w:rsidR="00A0358A" w:rsidRPr="0060342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358A" w:rsidRPr="00603424" w:rsidRDefault="00F725C2" w:rsidP="00F72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358A" w:rsidRPr="006034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  <w:r w:rsidR="00A0358A" w:rsidRPr="00603424">
              <w:rPr>
                <w:sz w:val="28"/>
                <w:szCs w:val="28"/>
              </w:rPr>
              <w:t xml:space="preserve"> 201</w:t>
            </w:r>
            <w:r w:rsidR="00A0358A">
              <w:rPr>
                <w:sz w:val="28"/>
                <w:szCs w:val="28"/>
              </w:rPr>
              <w:t>5</w:t>
            </w:r>
            <w:r w:rsidR="00A0358A" w:rsidRPr="00603424">
              <w:rPr>
                <w:sz w:val="28"/>
                <w:szCs w:val="28"/>
              </w:rPr>
              <w:t xml:space="preserve"> г.</w:t>
            </w:r>
          </w:p>
        </w:tc>
      </w:tr>
      <w:tr w:rsidR="00A0358A" w:rsidRPr="000503D0" w:rsidTr="00A0358A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1.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поддержано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358A" w:rsidRPr="00FC40F4" w:rsidRDefault="00F725C2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A0358A" w:rsidRPr="00FC40F4" w:rsidRDefault="00A0358A" w:rsidP="00F725C2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 xml:space="preserve"> (</w:t>
            </w:r>
            <w:r w:rsidR="00F725C2">
              <w:rPr>
                <w:sz w:val="28"/>
                <w:szCs w:val="28"/>
              </w:rPr>
              <w:t>56,7</w:t>
            </w:r>
            <w:r w:rsidRPr="00FC40F4">
              <w:rPr>
                <w:sz w:val="28"/>
                <w:szCs w:val="28"/>
              </w:rPr>
              <w:t>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358A" w:rsidRPr="00FC40F4" w:rsidRDefault="00F725C2" w:rsidP="000E1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0358A" w:rsidRPr="00FC40F4">
              <w:rPr>
                <w:sz w:val="28"/>
                <w:szCs w:val="28"/>
              </w:rPr>
              <w:t xml:space="preserve"> </w:t>
            </w:r>
          </w:p>
          <w:p w:rsidR="00A0358A" w:rsidRPr="00FC40F4" w:rsidRDefault="00A0358A" w:rsidP="00F725C2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>(</w:t>
            </w:r>
            <w:r w:rsidR="00F725C2">
              <w:rPr>
                <w:sz w:val="28"/>
                <w:szCs w:val="28"/>
              </w:rPr>
              <w:t>39,3</w:t>
            </w:r>
            <w:r w:rsidRPr="00FC40F4">
              <w:rPr>
                <w:sz w:val="28"/>
                <w:szCs w:val="28"/>
              </w:rPr>
              <w:t>%)</w:t>
            </w:r>
          </w:p>
        </w:tc>
      </w:tr>
      <w:tr w:rsidR="00A0358A" w:rsidRPr="000503D0" w:rsidTr="00A0358A">
        <w:trPr>
          <w:jc w:val="center"/>
        </w:trPr>
        <w:tc>
          <w:tcPr>
            <w:tcW w:w="817" w:type="dxa"/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3.</w:t>
            </w:r>
          </w:p>
        </w:tc>
        <w:tc>
          <w:tcPr>
            <w:tcW w:w="2799" w:type="dxa"/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разъяснено</w:t>
            </w:r>
          </w:p>
        </w:tc>
        <w:tc>
          <w:tcPr>
            <w:tcW w:w="1560" w:type="dxa"/>
          </w:tcPr>
          <w:p w:rsidR="00A0358A" w:rsidRPr="00FC40F4" w:rsidRDefault="00F725C2" w:rsidP="0084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A0358A" w:rsidRPr="00FC40F4" w:rsidRDefault="00A0358A" w:rsidP="00F725C2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>(</w:t>
            </w:r>
            <w:r w:rsidR="00F725C2">
              <w:rPr>
                <w:sz w:val="28"/>
                <w:szCs w:val="28"/>
              </w:rPr>
              <w:t>43,3</w:t>
            </w:r>
            <w:r w:rsidRPr="00FC40F4">
              <w:rPr>
                <w:sz w:val="28"/>
                <w:szCs w:val="28"/>
              </w:rPr>
              <w:t>%)</w:t>
            </w:r>
          </w:p>
        </w:tc>
        <w:tc>
          <w:tcPr>
            <w:tcW w:w="1559" w:type="dxa"/>
          </w:tcPr>
          <w:p w:rsidR="00A0358A" w:rsidRPr="00FC40F4" w:rsidRDefault="00F725C2" w:rsidP="000E1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A0358A" w:rsidRPr="00FC40F4" w:rsidRDefault="00A0358A" w:rsidP="00F725C2">
            <w:pPr>
              <w:jc w:val="center"/>
              <w:rPr>
                <w:sz w:val="28"/>
                <w:szCs w:val="28"/>
              </w:rPr>
            </w:pPr>
            <w:r w:rsidRPr="00FC40F4">
              <w:rPr>
                <w:sz w:val="28"/>
                <w:szCs w:val="28"/>
              </w:rPr>
              <w:t>(</w:t>
            </w:r>
            <w:r w:rsidR="00F725C2">
              <w:rPr>
                <w:sz w:val="28"/>
                <w:szCs w:val="28"/>
              </w:rPr>
              <w:t>60,7</w:t>
            </w:r>
            <w:r w:rsidR="008F4483">
              <w:rPr>
                <w:sz w:val="28"/>
                <w:szCs w:val="28"/>
              </w:rPr>
              <w:t>%</w:t>
            </w:r>
            <w:r w:rsidRPr="00FC40F4">
              <w:rPr>
                <w:sz w:val="28"/>
                <w:szCs w:val="28"/>
              </w:rPr>
              <w:t>)</w:t>
            </w:r>
          </w:p>
        </w:tc>
      </w:tr>
      <w:tr w:rsidR="00A0358A" w:rsidRPr="000503D0" w:rsidTr="00A0358A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4.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A0358A" w:rsidRPr="00603424" w:rsidRDefault="00A0358A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358A" w:rsidRPr="00603424" w:rsidRDefault="00A0358A" w:rsidP="000E18CF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358A" w:rsidRPr="00DC234C" w:rsidRDefault="00A0358A" w:rsidP="000E18CF">
            <w:pPr>
              <w:jc w:val="center"/>
              <w:rPr>
                <w:sz w:val="28"/>
                <w:szCs w:val="28"/>
              </w:rPr>
            </w:pPr>
            <w:r w:rsidRPr="00DC234C">
              <w:rPr>
                <w:sz w:val="28"/>
                <w:szCs w:val="28"/>
              </w:rPr>
              <w:t>-</w:t>
            </w:r>
          </w:p>
        </w:tc>
      </w:tr>
    </w:tbl>
    <w:p w:rsidR="000503D0" w:rsidRDefault="000503D0" w:rsidP="000503D0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5119"/>
      </w:tblGrid>
      <w:tr w:rsidR="007761F2" w:rsidTr="006F2563">
        <w:tc>
          <w:tcPr>
            <w:tcW w:w="5019" w:type="dxa"/>
          </w:tcPr>
          <w:p w:rsidR="007761F2" w:rsidRPr="00512C84" w:rsidRDefault="007761F2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7761F2" w:rsidRPr="00512C84" w:rsidRDefault="007761F2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7761F2" w:rsidTr="006F2563">
        <w:tc>
          <w:tcPr>
            <w:tcW w:w="5019" w:type="dxa"/>
          </w:tcPr>
          <w:p w:rsidR="007761F2" w:rsidRDefault="007761F2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589170" cy="3171825"/>
                  <wp:effectExtent l="19050" t="0" r="112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tbl>
            <w:tblPr>
              <w:tblW w:w="4903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64"/>
              <w:gridCol w:w="65"/>
              <w:gridCol w:w="4350"/>
              <w:gridCol w:w="65"/>
              <w:gridCol w:w="65"/>
              <w:gridCol w:w="32"/>
              <w:gridCol w:w="45"/>
              <w:gridCol w:w="32"/>
              <w:gridCol w:w="45"/>
              <w:gridCol w:w="33"/>
              <w:gridCol w:w="45"/>
              <w:gridCol w:w="47"/>
              <w:gridCol w:w="15"/>
            </w:tblGrid>
            <w:tr w:rsidR="00DA4D81" w:rsidRPr="00DA4D81" w:rsidTr="007F18CF">
              <w:trPr>
                <w:gridAfter w:val="1"/>
                <w:wAfter w:w="19" w:type="dxa"/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A4D81">
                    <w:rPr>
                      <w:rFonts w:ascii="Calibri" w:eastAsia="Calibri" w:hAnsi="Calibri" w:cs="Calibri"/>
                      <w:b/>
                      <w:b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3371850" cy="3124200"/>
                        <wp:effectExtent l="19050" t="0" r="19050" b="0"/>
                        <wp:docPr id="13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3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D81" w:rsidRPr="00DA4D81" w:rsidTr="007F18CF">
              <w:trPr>
                <w:trHeight w:val="262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D81" w:rsidRPr="00DA4D81" w:rsidRDefault="00DA4D81" w:rsidP="00DA4D8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761F2" w:rsidRDefault="007761F2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7761F2" w:rsidRDefault="007761F2" w:rsidP="000503D0">
      <w:pPr>
        <w:rPr>
          <w:color w:val="FF0000"/>
        </w:rPr>
      </w:pPr>
    </w:p>
    <w:p w:rsidR="00183E38" w:rsidRPr="00F54C1B" w:rsidRDefault="00C20C01" w:rsidP="003C313A">
      <w:pPr>
        <w:jc w:val="both"/>
        <w:rPr>
          <w:szCs w:val="28"/>
        </w:rPr>
      </w:pPr>
      <w:r>
        <w:rPr>
          <w:sz w:val="28"/>
          <w:szCs w:val="28"/>
        </w:rPr>
        <w:tab/>
      </w:r>
      <w:r w:rsidR="00183E38"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657DE1" w:rsidRDefault="003C313A" w:rsidP="00F54C1B">
      <w:pPr>
        <w:jc w:val="both"/>
        <w:rPr>
          <w:sz w:val="28"/>
          <w:szCs w:val="28"/>
        </w:rPr>
      </w:pPr>
      <w:r w:rsidRPr="00F54C1B">
        <w:rPr>
          <w:szCs w:val="28"/>
        </w:rPr>
        <w:tab/>
      </w:r>
      <w:r w:rsidR="00183E38" w:rsidRPr="00F54C1B">
        <w:rPr>
          <w:szCs w:val="28"/>
        </w:rPr>
        <w:t>«Не поддержано» – означает, что по результатам рассмотрения предложение признано нецелесообразным, заявление или жалоба – необоснованными и неподлежащими удовлетворению.</w:t>
      </w:r>
    </w:p>
    <w:sectPr w:rsidR="00657DE1" w:rsidSect="000D1B5F">
      <w:footerReference w:type="default" r:id="rId24"/>
      <w:pgSz w:w="11906" w:h="16838"/>
      <w:pgMar w:top="851" w:right="707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6E3" w:rsidRDefault="009546E3">
      <w:r>
        <w:separator/>
      </w:r>
    </w:p>
  </w:endnote>
  <w:endnote w:type="continuationSeparator" w:id="1">
    <w:p w:rsidR="009546E3" w:rsidRDefault="00954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FB" w:rsidRDefault="00C7162D">
    <w:pPr>
      <w:pStyle w:val="a3"/>
      <w:jc w:val="right"/>
    </w:pPr>
    <w:fldSimple w:instr=" PAGE   \* MERGEFORMAT ">
      <w:r w:rsidR="00AE4E46">
        <w:rPr>
          <w:noProof/>
        </w:rPr>
        <w:t>1</w:t>
      </w:r>
    </w:fldSimple>
  </w:p>
  <w:p w:rsidR="006157FB" w:rsidRDefault="006157F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6E3" w:rsidRDefault="009546E3">
      <w:r>
        <w:separator/>
      </w:r>
    </w:p>
  </w:footnote>
  <w:footnote w:type="continuationSeparator" w:id="1">
    <w:p w:rsidR="009546E3" w:rsidRDefault="00954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3D0"/>
    <w:rsid w:val="00004329"/>
    <w:rsid w:val="00021B82"/>
    <w:rsid w:val="0003111F"/>
    <w:rsid w:val="0003534B"/>
    <w:rsid w:val="00046F58"/>
    <w:rsid w:val="0005036B"/>
    <w:rsid w:val="000503D0"/>
    <w:rsid w:val="0007156A"/>
    <w:rsid w:val="00081233"/>
    <w:rsid w:val="00083EA5"/>
    <w:rsid w:val="000B3B53"/>
    <w:rsid w:val="000B5A7C"/>
    <w:rsid w:val="000C2776"/>
    <w:rsid w:val="000C7106"/>
    <w:rsid w:val="000D1170"/>
    <w:rsid w:val="000D1B5F"/>
    <w:rsid w:val="000E18CF"/>
    <w:rsid w:val="000F3553"/>
    <w:rsid w:val="00162848"/>
    <w:rsid w:val="00171AE7"/>
    <w:rsid w:val="00183E38"/>
    <w:rsid w:val="001959CA"/>
    <w:rsid w:val="001A6F92"/>
    <w:rsid w:val="001D2327"/>
    <w:rsid w:val="001D4F32"/>
    <w:rsid w:val="001F58C7"/>
    <w:rsid w:val="00212BA8"/>
    <w:rsid w:val="0021402C"/>
    <w:rsid w:val="0021500C"/>
    <w:rsid w:val="00217D47"/>
    <w:rsid w:val="00245635"/>
    <w:rsid w:val="0025187D"/>
    <w:rsid w:val="0025759A"/>
    <w:rsid w:val="00260201"/>
    <w:rsid w:val="002650D4"/>
    <w:rsid w:val="0027229D"/>
    <w:rsid w:val="0029101A"/>
    <w:rsid w:val="0029517F"/>
    <w:rsid w:val="002A3AB4"/>
    <w:rsid w:val="002A4098"/>
    <w:rsid w:val="002C26C6"/>
    <w:rsid w:val="002C2AA1"/>
    <w:rsid w:val="002C65B4"/>
    <w:rsid w:val="002E32E3"/>
    <w:rsid w:val="002E4232"/>
    <w:rsid w:val="002F6946"/>
    <w:rsid w:val="00301233"/>
    <w:rsid w:val="00324AFF"/>
    <w:rsid w:val="00350E60"/>
    <w:rsid w:val="00352B16"/>
    <w:rsid w:val="003816C5"/>
    <w:rsid w:val="003833A0"/>
    <w:rsid w:val="00393B9C"/>
    <w:rsid w:val="003A2B10"/>
    <w:rsid w:val="003A4E3A"/>
    <w:rsid w:val="003A5A87"/>
    <w:rsid w:val="003B6D8B"/>
    <w:rsid w:val="003C313A"/>
    <w:rsid w:val="003D6280"/>
    <w:rsid w:val="003F1552"/>
    <w:rsid w:val="00405412"/>
    <w:rsid w:val="0044071A"/>
    <w:rsid w:val="0045375E"/>
    <w:rsid w:val="0047793C"/>
    <w:rsid w:val="00483C46"/>
    <w:rsid w:val="00491580"/>
    <w:rsid w:val="00494914"/>
    <w:rsid w:val="004B1F04"/>
    <w:rsid w:val="004B27EE"/>
    <w:rsid w:val="004B4A74"/>
    <w:rsid w:val="004B714F"/>
    <w:rsid w:val="004C3997"/>
    <w:rsid w:val="004C5BC6"/>
    <w:rsid w:val="004D5A8E"/>
    <w:rsid w:val="004F30A5"/>
    <w:rsid w:val="004F5001"/>
    <w:rsid w:val="005027F8"/>
    <w:rsid w:val="00512C84"/>
    <w:rsid w:val="0051325C"/>
    <w:rsid w:val="00520367"/>
    <w:rsid w:val="005273AB"/>
    <w:rsid w:val="00532FBB"/>
    <w:rsid w:val="005415E6"/>
    <w:rsid w:val="005451BD"/>
    <w:rsid w:val="005518C4"/>
    <w:rsid w:val="005916F0"/>
    <w:rsid w:val="005B4627"/>
    <w:rsid w:val="005B6CB0"/>
    <w:rsid w:val="005C0B8D"/>
    <w:rsid w:val="005E7071"/>
    <w:rsid w:val="005E78E3"/>
    <w:rsid w:val="005F1F90"/>
    <w:rsid w:val="005F2A96"/>
    <w:rsid w:val="005F6CC5"/>
    <w:rsid w:val="00603424"/>
    <w:rsid w:val="00604AD1"/>
    <w:rsid w:val="006157FB"/>
    <w:rsid w:val="006209EC"/>
    <w:rsid w:val="00624960"/>
    <w:rsid w:val="0063643E"/>
    <w:rsid w:val="00643F57"/>
    <w:rsid w:val="006452E5"/>
    <w:rsid w:val="00657DE1"/>
    <w:rsid w:val="00666F8D"/>
    <w:rsid w:val="006738E5"/>
    <w:rsid w:val="00676204"/>
    <w:rsid w:val="0069404F"/>
    <w:rsid w:val="006B0737"/>
    <w:rsid w:val="006B6DAF"/>
    <w:rsid w:val="006C2F34"/>
    <w:rsid w:val="006C4E8C"/>
    <w:rsid w:val="006D3CFE"/>
    <w:rsid w:val="006F2563"/>
    <w:rsid w:val="006F7F1A"/>
    <w:rsid w:val="00726240"/>
    <w:rsid w:val="007324CE"/>
    <w:rsid w:val="00733C43"/>
    <w:rsid w:val="00736044"/>
    <w:rsid w:val="007464AB"/>
    <w:rsid w:val="00752E96"/>
    <w:rsid w:val="00761AF2"/>
    <w:rsid w:val="007761F2"/>
    <w:rsid w:val="00785DB3"/>
    <w:rsid w:val="007C1F86"/>
    <w:rsid w:val="007D600E"/>
    <w:rsid w:val="007D672F"/>
    <w:rsid w:val="007F18CF"/>
    <w:rsid w:val="007F6E69"/>
    <w:rsid w:val="00801873"/>
    <w:rsid w:val="00825245"/>
    <w:rsid w:val="008331BC"/>
    <w:rsid w:val="00840193"/>
    <w:rsid w:val="00844055"/>
    <w:rsid w:val="0084592F"/>
    <w:rsid w:val="00847DA0"/>
    <w:rsid w:val="00851594"/>
    <w:rsid w:val="0086291C"/>
    <w:rsid w:val="008900F6"/>
    <w:rsid w:val="008B2B10"/>
    <w:rsid w:val="008C7BCC"/>
    <w:rsid w:val="008D2161"/>
    <w:rsid w:val="008D4109"/>
    <w:rsid w:val="008E544E"/>
    <w:rsid w:val="008F29F3"/>
    <w:rsid w:val="008F4483"/>
    <w:rsid w:val="008F6681"/>
    <w:rsid w:val="0090010D"/>
    <w:rsid w:val="00933F72"/>
    <w:rsid w:val="0093793A"/>
    <w:rsid w:val="00940064"/>
    <w:rsid w:val="00946788"/>
    <w:rsid w:val="00950D6D"/>
    <w:rsid w:val="009546E3"/>
    <w:rsid w:val="00961F85"/>
    <w:rsid w:val="00963BF6"/>
    <w:rsid w:val="00970FBD"/>
    <w:rsid w:val="00974558"/>
    <w:rsid w:val="009B4086"/>
    <w:rsid w:val="009B5DDA"/>
    <w:rsid w:val="009D36DC"/>
    <w:rsid w:val="009D6CA0"/>
    <w:rsid w:val="009F1EAD"/>
    <w:rsid w:val="00A0358A"/>
    <w:rsid w:val="00A4573A"/>
    <w:rsid w:val="00A51E25"/>
    <w:rsid w:val="00A5748D"/>
    <w:rsid w:val="00A84751"/>
    <w:rsid w:val="00A940F2"/>
    <w:rsid w:val="00AA218D"/>
    <w:rsid w:val="00AA36C2"/>
    <w:rsid w:val="00AA7279"/>
    <w:rsid w:val="00AC00DB"/>
    <w:rsid w:val="00AC3EED"/>
    <w:rsid w:val="00AC42C3"/>
    <w:rsid w:val="00AD18EC"/>
    <w:rsid w:val="00AE1739"/>
    <w:rsid w:val="00AE2816"/>
    <w:rsid w:val="00AE4232"/>
    <w:rsid w:val="00AE4E46"/>
    <w:rsid w:val="00AE74BE"/>
    <w:rsid w:val="00AF06C9"/>
    <w:rsid w:val="00AF1B63"/>
    <w:rsid w:val="00AF2D3D"/>
    <w:rsid w:val="00B117C3"/>
    <w:rsid w:val="00B12BA2"/>
    <w:rsid w:val="00B22C6D"/>
    <w:rsid w:val="00B26FEA"/>
    <w:rsid w:val="00B31D4C"/>
    <w:rsid w:val="00B40F28"/>
    <w:rsid w:val="00B47718"/>
    <w:rsid w:val="00B505C6"/>
    <w:rsid w:val="00B55888"/>
    <w:rsid w:val="00B64866"/>
    <w:rsid w:val="00B65B4C"/>
    <w:rsid w:val="00B71699"/>
    <w:rsid w:val="00B82A71"/>
    <w:rsid w:val="00B84D09"/>
    <w:rsid w:val="00BA3D62"/>
    <w:rsid w:val="00BB4A5B"/>
    <w:rsid w:val="00BD7F57"/>
    <w:rsid w:val="00BE638E"/>
    <w:rsid w:val="00BF2222"/>
    <w:rsid w:val="00C20C01"/>
    <w:rsid w:val="00C2719C"/>
    <w:rsid w:val="00C7162D"/>
    <w:rsid w:val="00C7272B"/>
    <w:rsid w:val="00C751F4"/>
    <w:rsid w:val="00CA1498"/>
    <w:rsid w:val="00CB713B"/>
    <w:rsid w:val="00CE3825"/>
    <w:rsid w:val="00CF02FF"/>
    <w:rsid w:val="00CF0611"/>
    <w:rsid w:val="00CF35A2"/>
    <w:rsid w:val="00D04D5B"/>
    <w:rsid w:val="00D13109"/>
    <w:rsid w:val="00D145DA"/>
    <w:rsid w:val="00D21692"/>
    <w:rsid w:val="00D2225A"/>
    <w:rsid w:val="00D365B9"/>
    <w:rsid w:val="00D4394D"/>
    <w:rsid w:val="00D44821"/>
    <w:rsid w:val="00D508E6"/>
    <w:rsid w:val="00D523A6"/>
    <w:rsid w:val="00D60247"/>
    <w:rsid w:val="00D634A3"/>
    <w:rsid w:val="00D650E0"/>
    <w:rsid w:val="00D71972"/>
    <w:rsid w:val="00D812EF"/>
    <w:rsid w:val="00DA162F"/>
    <w:rsid w:val="00DA34A6"/>
    <w:rsid w:val="00DA4D81"/>
    <w:rsid w:val="00DB041D"/>
    <w:rsid w:val="00DB3894"/>
    <w:rsid w:val="00DC234C"/>
    <w:rsid w:val="00DC3304"/>
    <w:rsid w:val="00DD5E02"/>
    <w:rsid w:val="00DE7F2A"/>
    <w:rsid w:val="00DF6F51"/>
    <w:rsid w:val="00E10243"/>
    <w:rsid w:val="00E11113"/>
    <w:rsid w:val="00E129D4"/>
    <w:rsid w:val="00E136FA"/>
    <w:rsid w:val="00E25E3E"/>
    <w:rsid w:val="00E3726F"/>
    <w:rsid w:val="00E44072"/>
    <w:rsid w:val="00E50461"/>
    <w:rsid w:val="00E53B90"/>
    <w:rsid w:val="00E76363"/>
    <w:rsid w:val="00E8735F"/>
    <w:rsid w:val="00E96007"/>
    <w:rsid w:val="00E9788B"/>
    <w:rsid w:val="00EC7DF3"/>
    <w:rsid w:val="00EF0FB4"/>
    <w:rsid w:val="00F03278"/>
    <w:rsid w:val="00F05CB2"/>
    <w:rsid w:val="00F15DB0"/>
    <w:rsid w:val="00F30FD8"/>
    <w:rsid w:val="00F3236B"/>
    <w:rsid w:val="00F425DD"/>
    <w:rsid w:val="00F50085"/>
    <w:rsid w:val="00F54C1B"/>
    <w:rsid w:val="00F725C2"/>
    <w:rsid w:val="00F83236"/>
    <w:rsid w:val="00F83AEC"/>
    <w:rsid w:val="00F85325"/>
    <w:rsid w:val="00F925EB"/>
    <w:rsid w:val="00F9457F"/>
    <w:rsid w:val="00F955E6"/>
    <w:rsid w:val="00FA531C"/>
    <w:rsid w:val="00FA6308"/>
    <w:rsid w:val="00FB1FF1"/>
    <w:rsid w:val="00FB3220"/>
    <w:rsid w:val="00FB5C75"/>
    <w:rsid w:val="00FC40F4"/>
    <w:rsid w:val="00FD67FF"/>
    <w:rsid w:val="00FE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FC4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192.168.200.211/DELOWEB/Pages/Classif/ClassifInfo.aspx?classif=RUBRIC_CL&amp;due=0.17MH4T.17MSUT.17MSXR.19I77X.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5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4;&#1080;&#1072;&#1075;&#1088;&#1072;&#1084;&#1084;&#1072;%20&#1074;%20Microsoft%20Office%20Word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4;&#1080;&#1072;&#1075;&#1088;&#1072;&#1084;&#1084;&#1072;%202%20&#1074;%20Microsoft%20Office%20Wor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4268E-2"/>
          <c:y val="3.6303630363036396E-2"/>
          <c:w val="0.888888888888891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827E-2"/>
                  <c:y val="-1.8838063846670361E-2"/>
                </c:manualLayout>
              </c:layout>
              <c:showVal val="1"/>
            </c:dLbl>
            <c:dLbl>
              <c:idx val="1"/>
              <c:layout>
                <c:manualLayout>
                  <c:x val="3.3447348520239187E-2"/>
                  <c:y val="-3.0075566135628402E-2"/>
                </c:manualLayout>
              </c:layout>
              <c:showVal val="1"/>
            </c:dLbl>
            <c:dLbl>
              <c:idx val="2"/>
              <c:layout>
                <c:manualLayout>
                  <c:x val="2.8556425798054768E-2"/>
                  <c:y val="-2.3775865226149356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полугодие  2016 г.</c:v>
                </c:pt>
                <c:pt idx="1">
                  <c:v>за первое полугодие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30</c:v>
                </c:pt>
                <c:pt idx="1">
                  <c:v>28</c:v>
                </c:pt>
              </c:numCache>
            </c:numRef>
          </c:val>
        </c:ser>
        <c:gapDepth val="0"/>
        <c:shape val="box"/>
        <c:axId val="74177536"/>
        <c:axId val="74200192"/>
        <c:axId val="0"/>
      </c:bar3DChart>
      <c:catAx>
        <c:axId val="741775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4200192"/>
        <c:crosses val="autoZero"/>
        <c:auto val="1"/>
        <c:lblAlgn val="ctr"/>
        <c:lblOffset val="100"/>
        <c:tickLblSkip val="1"/>
        <c:tickMarkSkip val="1"/>
      </c:catAx>
      <c:valAx>
        <c:axId val="7420019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41775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809E-2"/>
                  <c:y val="-1.8838063846670333E-2"/>
                </c:manualLayout>
              </c:layout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пол. 2016 г.</c:v>
                </c:pt>
                <c:pt idx="1">
                  <c:v>за 1 пол.2015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11</c:v>
                </c:pt>
                <c:pt idx="1">
                  <c:v>11</c:v>
                </c:pt>
              </c:numCache>
            </c:numRef>
          </c:val>
        </c:ser>
        <c:gapDepth val="0"/>
        <c:shape val="box"/>
        <c:axId val="88396160"/>
        <c:axId val="88397696"/>
        <c:axId val="0"/>
      </c:bar3DChart>
      <c:catAx>
        <c:axId val="883961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8397696"/>
        <c:crosses val="autoZero"/>
        <c:auto val="1"/>
        <c:lblAlgn val="ctr"/>
        <c:lblOffset val="100"/>
        <c:tickLblSkip val="1"/>
        <c:tickMarkSkip val="1"/>
      </c:catAx>
      <c:valAx>
        <c:axId val="8839769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83961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5190407098348755E-2"/>
          <c:y val="6.0760544466825404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пол. 2016 г.</c:v>
                </c:pt>
                <c:pt idx="1">
                  <c:v>за 1 пол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36.700000000000003</c:v>
                </c:pt>
                <c:pt idx="1">
                  <c:v>39.300000000000004</c:v>
                </c:pt>
              </c:numCache>
            </c:numRef>
          </c:val>
        </c:ser>
        <c:gapDepth val="0"/>
        <c:shape val="box"/>
        <c:axId val="89000576"/>
        <c:axId val="89039232"/>
        <c:axId val="0"/>
      </c:bar3DChart>
      <c:catAx>
        <c:axId val="890005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9039232"/>
        <c:crosses val="autoZero"/>
        <c:auto val="1"/>
        <c:lblAlgn val="ctr"/>
        <c:lblOffset val="100"/>
        <c:tickLblSkip val="1"/>
        <c:tickMarkSkip val="1"/>
      </c:catAx>
      <c:valAx>
        <c:axId val="8903923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90005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816E-2"/>
                  <c:y val="-1.8838063846670333E-2"/>
                </c:manualLayout>
              </c:layout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пол.2016 г.</c:v>
                </c:pt>
                <c:pt idx="1">
                  <c:v>за 1 пол.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19</c:v>
                </c:pt>
                <c:pt idx="1">
                  <c:v>17</c:v>
                </c:pt>
              </c:numCache>
            </c:numRef>
          </c:val>
        </c:ser>
        <c:gapDepth val="0"/>
        <c:shape val="box"/>
        <c:axId val="89055232"/>
        <c:axId val="89056768"/>
        <c:axId val="0"/>
      </c:bar3DChart>
      <c:catAx>
        <c:axId val="890552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9056768"/>
        <c:crosses val="autoZero"/>
        <c:auto val="1"/>
        <c:lblAlgn val="ctr"/>
        <c:lblOffset val="100"/>
        <c:tickLblSkip val="1"/>
        <c:tickMarkSkip val="1"/>
      </c:catAx>
      <c:valAx>
        <c:axId val="8905676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90552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пол.2016 г.</c:v>
                </c:pt>
                <c:pt idx="1">
                  <c:v>за 1 пол.2015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63.3</c:v>
                </c:pt>
                <c:pt idx="1">
                  <c:v>60.7</c:v>
                </c:pt>
              </c:numCache>
            </c:numRef>
          </c:val>
        </c:ser>
        <c:gapDepth val="0"/>
        <c:shape val="box"/>
        <c:axId val="89094400"/>
        <c:axId val="89096192"/>
        <c:axId val="0"/>
      </c:bar3DChart>
      <c:catAx>
        <c:axId val="8909440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9096192"/>
        <c:crosses val="autoZero"/>
        <c:auto val="1"/>
        <c:lblAlgn val="ctr"/>
        <c:lblOffset val="100"/>
        <c:tickLblSkip val="1"/>
        <c:tickMarkSkip val="1"/>
      </c:catAx>
      <c:valAx>
        <c:axId val="8909619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90944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0142400610726157"/>
          <c:y val="2.8252504472976912E-2"/>
          <c:w val="0.60777520457002143"/>
          <c:h val="0.61395377661125694"/>
        </c:manualLayout>
      </c:layout>
      <c:bar3DChart>
        <c:barDir val="col"/>
        <c:grouping val="standard"/>
        <c:ser>
          <c:idx val="0"/>
          <c:order val="0"/>
          <c:tx>
            <c:strRef>
              <c:f>'C:\Documents and Settings\Admin\Рабочий стол\[Диаграмма в Microsoft Office Word.xlsx]Sheet1'!$A$2</c:f>
              <c:strCache>
                <c:ptCount val="1"/>
                <c:pt idx="0">
                  <c:v>поддержано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'C:\Documents and Settings\Admin\Рабочий стол\[Диаграмма в Microsoft Office Word.xlsx]Sheet1'!$B$1:$F$1</c:f>
              <c:strCache>
                <c:ptCount val="5"/>
                <c:pt idx="0">
                  <c:v> за 1 кв.2015 г.</c:v>
                </c:pt>
                <c:pt idx="1">
                  <c:v>2 кв. 2015 г.</c:v>
                </c:pt>
                <c:pt idx="2">
                  <c:v>3 кв. 2015 г.</c:v>
                </c:pt>
                <c:pt idx="3">
                  <c:v>4кв. 2015 г.</c:v>
                </c:pt>
              </c:strCache>
            </c:strRef>
          </c:cat>
          <c:val>
            <c:numRef>
              <c:f>'C:\Documents and Settings\Admin\Рабочий стол\[Диаграмма в Microsoft Office Word.xlsx]Sheet1'!$B$2:$F$2</c:f>
              <c:numCache>
                <c:formatCode>General</c:formatCode>
                <c:ptCount val="5"/>
                <c:pt idx="0">
                  <c:v>10</c:v>
                </c:pt>
                <c:pt idx="1">
                  <c:v>12</c:v>
                </c:pt>
                <c:pt idx="2">
                  <c:v>11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'C:\Documents and Settings\Admin\Рабочий стол\[Диаграмма в Microsoft Office Word.xlsx]Sheet1'!$A$3</c:f>
              <c:strCache>
                <c:ptCount val="1"/>
                <c:pt idx="0">
                  <c:v>меры приняты</c:v>
                </c:pt>
              </c:strCache>
            </c:strRef>
          </c:tx>
          <c:cat>
            <c:strRef>
              <c:f>'C:\Documents and Settings\Admin\Рабочий стол\[Диаграмма в Microsoft Office Word.xlsx]Sheet1'!$B$1:$F$1</c:f>
              <c:strCache>
                <c:ptCount val="5"/>
                <c:pt idx="0">
                  <c:v> за 1 кв.2015 г.</c:v>
                </c:pt>
                <c:pt idx="1">
                  <c:v>2 кв. 2015 г.</c:v>
                </c:pt>
                <c:pt idx="2">
                  <c:v>3 кв. 2015 г.</c:v>
                </c:pt>
                <c:pt idx="3">
                  <c:v>4кв. 2015 г.</c:v>
                </c:pt>
              </c:strCache>
            </c:strRef>
          </c:cat>
          <c:val>
            <c:numRef>
              <c:f>'C:\Documents and Settings\Admin\Рабочий стол\[Диаграмма в Microsoft Office Word.xlsx]Sheet1'!$B$3:$F$3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'C:\Documents and Settings\Admin\Рабочий стол\[Диаграмма в Microsoft Office Word.xlsx]Sheet1'!$A$4</c:f>
              <c:strCache>
                <c:ptCount val="1"/>
                <c:pt idx="0">
                  <c:v>разъяснено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'C:\Documents and Settings\Admin\Рабочий стол\[Диаграмма в Microsoft Office Word.xlsx]Sheet1'!$B$1:$F$1</c:f>
              <c:strCache>
                <c:ptCount val="5"/>
                <c:pt idx="0">
                  <c:v> за 1 кв.2015 г.</c:v>
                </c:pt>
                <c:pt idx="1">
                  <c:v>2 кв. 2015 г.</c:v>
                </c:pt>
                <c:pt idx="2">
                  <c:v>3 кв. 2015 г.</c:v>
                </c:pt>
                <c:pt idx="3">
                  <c:v>4кв. 2015 г.</c:v>
                </c:pt>
              </c:strCache>
            </c:strRef>
          </c:cat>
          <c:val>
            <c:numRef>
              <c:f>'C:\Documents and Settings\Admin\Рабочий стол\[Диаграмма в Microsoft Office Word.xlsx]Sheet1'!$B$4:$F$4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17</c:v>
                </c:pt>
              </c:numCache>
            </c:numRef>
          </c:val>
        </c:ser>
        <c:shape val="box"/>
        <c:axId val="89182592"/>
        <c:axId val="89184128"/>
        <c:axId val="69758464"/>
      </c:bar3DChart>
      <c:catAx>
        <c:axId val="89182592"/>
        <c:scaling>
          <c:orientation val="minMax"/>
        </c:scaling>
        <c:delete val="1"/>
        <c:axPos val="b"/>
        <c:tickLblPos val="nextTo"/>
        <c:crossAx val="89184128"/>
        <c:crosses val="autoZero"/>
        <c:auto val="1"/>
        <c:lblAlgn val="ctr"/>
        <c:lblOffset val="100"/>
      </c:catAx>
      <c:valAx>
        <c:axId val="89184128"/>
        <c:scaling>
          <c:orientation val="minMax"/>
        </c:scaling>
        <c:axPos val="l"/>
        <c:majorGridlines/>
        <c:numFmt formatCode="General" sourceLinked="1"/>
        <c:tickLblPos val="nextTo"/>
        <c:crossAx val="89182592"/>
        <c:crosses val="autoZero"/>
        <c:crossBetween val="between"/>
      </c:valAx>
      <c:serAx>
        <c:axId val="69758464"/>
        <c:scaling>
          <c:orientation val="minMax"/>
        </c:scaling>
        <c:delete val="1"/>
        <c:axPos val="b"/>
        <c:tickLblPos val="none"/>
        <c:crossAx val="89184128"/>
        <c:crosses val="autoZero"/>
      </c:serAx>
    </c:plotArea>
    <c:legend>
      <c:legendPos val="r"/>
      <c:layout>
        <c:manualLayout>
          <c:xMode val="edge"/>
          <c:yMode val="edge"/>
          <c:x val="0.67232393164476989"/>
          <c:y val="8.4501587651193963E-2"/>
          <c:w val="0.32767606835523477"/>
          <c:h val="0.25290787952205407"/>
        </c:manualLayout>
      </c:layout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2440010949551562"/>
          <c:y val="0.16384765734070475"/>
          <c:w val="0.53275590551181162"/>
          <c:h val="0.49054061839830998"/>
        </c:manualLayout>
      </c:layout>
      <c:bar3DChart>
        <c:barDir val="col"/>
        <c:grouping val="standard"/>
        <c:ser>
          <c:idx val="0"/>
          <c:order val="0"/>
          <c:tx>
            <c:strRef>
              <c:f>'[Диаграмма 2 в Microsoft Office Word.xlsx]Sheet1'!$A$2</c:f>
              <c:strCache>
                <c:ptCount val="1"/>
                <c:pt idx="0">
                  <c:v>поддержано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56,7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39,3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'[Диаграмма 2 в Microsoft Office Word.xlsx]Sheet1'!$B$1:$E$1</c:f>
              <c:strCache>
                <c:ptCount val="4"/>
                <c:pt idx="0">
                  <c:v>1 кв. 2015 г.</c:v>
                </c:pt>
                <c:pt idx="1">
                  <c:v>2 кв. 2015 г.</c:v>
                </c:pt>
                <c:pt idx="2">
                  <c:v>3 кв. 2015 г.</c:v>
                </c:pt>
                <c:pt idx="3">
                  <c:v>4 кв. 2015 г.</c:v>
                </c:pt>
              </c:strCache>
            </c:strRef>
          </c:cat>
          <c:val>
            <c:numRef>
              <c:f>'[Диаграмма 2 в Microsoft Office Word.xlsx]Sheet1'!$B$2:$E$2</c:f>
              <c:numCache>
                <c:formatCode>General</c:formatCode>
                <c:ptCount val="4"/>
                <c:pt idx="0">
                  <c:v>15</c:v>
                </c:pt>
                <c:pt idx="1">
                  <c:v>18</c:v>
                </c:pt>
                <c:pt idx="2">
                  <c:v>16.399999999999999</c:v>
                </c:pt>
                <c:pt idx="3">
                  <c:v>13.4</c:v>
                </c:pt>
              </c:numCache>
            </c:numRef>
          </c:val>
        </c:ser>
        <c:ser>
          <c:idx val="1"/>
          <c:order val="1"/>
          <c:tx>
            <c:strRef>
              <c:f>'[Диаграмма 2 в Microsoft Office Word.xlsx]Sheet1'!$A$3</c:f>
              <c:strCache>
                <c:ptCount val="1"/>
                <c:pt idx="0">
                  <c:v>меры приняты</c:v>
                </c:pt>
              </c:strCache>
            </c:strRef>
          </c:tx>
          <c:cat>
            <c:strRef>
              <c:f>'[Диаграмма 2 в Microsoft Office Word.xlsx]Sheet1'!$B$1:$E$1</c:f>
              <c:strCache>
                <c:ptCount val="4"/>
                <c:pt idx="0">
                  <c:v>1 кв. 2015 г.</c:v>
                </c:pt>
                <c:pt idx="1">
                  <c:v>2 кв. 2015 г.</c:v>
                </c:pt>
                <c:pt idx="2">
                  <c:v>3 кв. 2015 г.</c:v>
                </c:pt>
                <c:pt idx="3">
                  <c:v>4 кв. 2015 г.</c:v>
                </c:pt>
              </c:strCache>
            </c:strRef>
          </c:cat>
          <c:val>
            <c:numRef>
              <c:f>'[Диаграмма 2 в Microsoft Office Word.xlsx]Sheet1'!$B$3:$E$3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'[Диаграмма 2 в Microsoft Office Word.xlsx]Sheet1'!$A$4</c:f>
              <c:strCache>
                <c:ptCount val="1"/>
                <c:pt idx="0">
                  <c:v>разъяснено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43,3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60,7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'[Диаграмма 2 в Microsoft Office Word.xlsx]Sheet1'!$B$1:$E$1</c:f>
              <c:strCache>
                <c:ptCount val="4"/>
                <c:pt idx="0">
                  <c:v>1 кв. 2015 г.</c:v>
                </c:pt>
                <c:pt idx="1">
                  <c:v>2 кв. 2015 г.</c:v>
                </c:pt>
                <c:pt idx="2">
                  <c:v>3 кв. 2015 г.</c:v>
                </c:pt>
                <c:pt idx="3">
                  <c:v>4 кв. 2015 г.</c:v>
                </c:pt>
              </c:strCache>
            </c:strRef>
          </c:cat>
          <c:val>
            <c:numRef>
              <c:f>'[Диаграмма 2 в Microsoft Office Word.xlsx]Sheet1'!$B$4:$E$4</c:f>
              <c:numCache>
                <c:formatCode>General</c:formatCode>
                <c:ptCount val="4"/>
                <c:pt idx="0">
                  <c:v>4.8</c:v>
                </c:pt>
                <c:pt idx="1">
                  <c:v>1.5</c:v>
                </c:pt>
                <c:pt idx="2">
                  <c:v>4.5</c:v>
                </c:pt>
                <c:pt idx="3">
                  <c:v>25.4</c:v>
                </c:pt>
              </c:numCache>
            </c:numRef>
          </c:val>
        </c:ser>
        <c:shape val="box"/>
        <c:axId val="90186880"/>
        <c:axId val="90188416"/>
        <c:axId val="90289920"/>
      </c:bar3DChart>
      <c:catAx>
        <c:axId val="90186880"/>
        <c:scaling>
          <c:orientation val="minMax"/>
        </c:scaling>
        <c:delete val="1"/>
        <c:axPos val="b"/>
        <c:tickLblPos val="nextTo"/>
        <c:crossAx val="90188416"/>
        <c:crosses val="autoZero"/>
        <c:auto val="1"/>
        <c:lblAlgn val="ctr"/>
        <c:lblOffset val="100"/>
      </c:catAx>
      <c:valAx>
        <c:axId val="90188416"/>
        <c:scaling>
          <c:orientation val="minMax"/>
        </c:scaling>
        <c:axPos val="l"/>
        <c:majorGridlines/>
        <c:numFmt formatCode="General" sourceLinked="1"/>
        <c:tickLblPos val="nextTo"/>
        <c:crossAx val="90186880"/>
        <c:crosses val="autoZero"/>
        <c:crossBetween val="between"/>
      </c:valAx>
      <c:serAx>
        <c:axId val="90289920"/>
        <c:scaling>
          <c:orientation val="minMax"/>
        </c:scaling>
        <c:axPos val="b"/>
        <c:tickLblPos val="nextTo"/>
        <c:crossAx val="90188416"/>
        <c:crosses val="autoZero"/>
      </c:serAx>
    </c:plotArea>
    <c:legend>
      <c:legendPos val="r"/>
      <c:layout>
        <c:manualLayout>
          <c:xMode val="edge"/>
          <c:yMode val="edge"/>
          <c:x val="0.59555733499414021"/>
          <c:y val="0.38973817297228253"/>
          <c:w val="0.38184379494936216"/>
          <c:h val="0.29775910633122077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полугодие 2016 г.</c:v>
                </c:pt>
                <c:pt idx="1">
                  <c:v>за 1 полугодие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93</c:v>
                </c:pt>
              </c:numCache>
            </c:numRef>
          </c:val>
        </c:ser>
        <c:gapDepth val="0"/>
        <c:shape val="box"/>
        <c:axId val="74802304"/>
        <c:axId val="90274048"/>
        <c:axId val="0"/>
      </c:bar3DChart>
      <c:catAx>
        <c:axId val="748023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0274048"/>
        <c:crosses val="autoZero"/>
        <c:auto val="1"/>
        <c:lblAlgn val="ctr"/>
        <c:lblOffset val="100"/>
        <c:tickLblSkip val="1"/>
        <c:tickMarkSkip val="1"/>
      </c:catAx>
      <c:valAx>
        <c:axId val="9027404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48023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полугод. 2016г.</c:v>
                </c:pt>
                <c:pt idx="1">
                  <c:v>за  1 полугод. 2015г.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0.73000000000000032</c:v>
                </c:pt>
                <c:pt idx="1">
                  <c:v>0.68</c:v>
                </c:pt>
              </c:numCache>
            </c:numRef>
          </c:val>
        </c:ser>
        <c:gapDepth val="0"/>
        <c:shape val="box"/>
        <c:axId val="97375360"/>
        <c:axId val="97376896"/>
        <c:axId val="0"/>
      </c:bar3DChart>
      <c:catAx>
        <c:axId val="973753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7376896"/>
        <c:crosses val="autoZero"/>
        <c:auto val="1"/>
        <c:lblAlgn val="ctr"/>
        <c:lblOffset val="100"/>
        <c:tickLblSkip val="1"/>
        <c:tickMarkSkip val="1"/>
      </c:catAx>
      <c:valAx>
        <c:axId val="9737689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73753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dLbls>
            <c:dLbl>
              <c:idx val="0"/>
              <c:layout>
                <c:manualLayout>
                  <c:x val="1.5783135467199741E-2"/>
                  <c:y val="-1.7293467687168607E-3"/>
                </c:manualLayout>
              </c:layout>
              <c:showVal val="1"/>
            </c:dLbl>
            <c:dLbl>
              <c:idx val="1"/>
              <c:layout>
                <c:manualLayout>
                  <c:x val="1.6903537212647458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1.2018884636324485E-2"/>
                  <c:y val="-4.6583337921921449E-4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пол. 2016 г.</c:v>
                </c:pt>
                <c:pt idx="1">
                  <c:v>за 1 пол.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Val val="1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Val val="1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пол. 2016 г.</c:v>
                </c:pt>
                <c:pt idx="1">
                  <c:v>за 1 пол.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Val val="1"/>
            </c:dLbl>
            <c:dLbl>
              <c:idx val="1"/>
              <c:layout>
                <c:manualLayout>
                  <c:x val="1.240309875633717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240309875633717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пол. 2016 г.</c:v>
                </c:pt>
                <c:pt idx="1">
                  <c:v>за 1 пол.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21</c:v>
                </c:pt>
                <c:pt idx="1">
                  <c:v>17</c:v>
                </c:pt>
              </c:numCache>
            </c:numRef>
          </c:val>
        </c:ser>
        <c:gapDepth val="0"/>
        <c:shape val="box"/>
        <c:axId val="110883584"/>
        <c:axId val="110991232"/>
        <c:axId val="0"/>
      </c:bar3DChart>
      <c:catAx>
        <c:axId val="1108835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0991232"/>
        <c:crosses val="autoZero"/>
        <c:auto val="1"/>
        <c:lblAlgn val="ctr"/>
        <c:lblOffset val="100"/>
        <c:tickLblSkip val="1"/>
        <c:tickMarkSkip val="1"/>
      </c:catAx>
      <c:valAx>
        <c:axId val="11099123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08835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618"/>
          <c:w val="1"/>
          <c:h val="0.13073435750601251"/>
        </c:manualLayout>
      </c:layout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59E-2"/>
                  <c:y val="-1.7293467687168607E-3"/>
                </c:manualLayout>
              </c:layout>
              <c:showVal val="1"/>
            </c:dLbl>
            <c:dLbl>
              <c:idx val="1"/>
              <c:layout>
                <c:manualLayout>
                  <c:x val="1.2775570236383179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 2016 г.</c:v>
                </c:pt>
                <c:pt idx="1">
                  <c:v>за 1 пол. 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30</c:v>
                </c:pt>
                <c:pt idx="1">
                  <c:v>39.300000000000004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 2016 г.</c:v>
                </c:pt>
                <c:pt idx="1">
                  <c:v>за 1 пол. 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8.2556089157587234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 2016 г.</c:v>
                </c:pt>
                <c:pt idx="1">
                  <c:v>за 1 пол. 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70</c:v>
                </c:pt>
                <c:pt idx="1">
                  <c:v>60.7</c:v>
                </c:pt>
              </c:numCache>
            </c:numRef>
          </c:val>
        </c:ser>
        <c:gapDepth val="0"/>
        <c:shape val="box"/>
        <c:axId val="113930240"/>
        <c:axId val="113933696"/>
        <c:axId val="0"/>
      </c:bar3DChart>
      <c:catAx>
        <c:axId val="1139302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3933696"/>
        <c:crosses val="autoZero"/>
        <c:auto val="1"/>
        <c:lblAlgn val="ctr"/>
        <c:lblOffset val="100"/>
        <c:tickLblSkip val="1"/>
        <c:tickMarkSkip val="1"/>
      </c:catAx>
      <c:valAx>
        <c:axId val="11393369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393024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6024"/>
          <c:w val="0.99927321778276157"/>
          <c:h val="0.11101995117743148"/>
        </c:manualLayout>
      </c:layout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dLbls>
            <c:dLbl>
              <c:idx val="0"/>
              <c:layout>
                <c:manualLayout>
                  <c:x val="1.5783135467199741E-2"/>
                  <c:y val="-1.7293467687168611E-3"/>
                </c:manualLayout>
              </c:layout>
              <c:showVal val="1"/>
            </c:dLbl>
            <c:dLbl>
              <c:idx val="1"/>
              <c:layout>
                <c:manualLayout>
                  <c:x val="1.6903537212647469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1.2018884636324485E-2"/>
                  <c:y val="-4.6583337921921503E-4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пол. 2016 г.</c:v>
                </c:pt>
                <c:pt idx="1">
                  <c:v>за 1 пол.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13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Val val="1"/>
            </c:dLbl>
            <c:dLbl>
              <c:idx val="1"/>
              <c:layout>
                <c:manualLayout>
                  <c:x val="2.0639834881321272E-2"/>
                  <c:y val="8.5469098123774345E-17"/>
                </c:manualLayout>
              </c:layout>
              <c:showVal val="1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пол. 2016 г.</c:v>
                </c:pt>
                <c:pt idx="1">
                  <c:v>за 1 пол.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Val val="1"/>
            </c:dLbl>
            <c:dLbl>
              <c:idx val="1"/>
              <c:layout>
                <c:manualLayout>
                  <c:x val="1.2403098756337178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пол. 2016 г.</c:v>
                </c:pt>
                <c:pt idx="1">
                  <c:v>за 1 пол.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17</c:v>
                </c:pt>
                <c:pt idx="1">
                  <c:v>17</c:v>
                </c:pt>
              </c:numCache>
            </c:numRef>
          </c:val>
        </c:ser>
        <c:gapDepth val="0"/>
        <c:shape val="box"/>
        <c:axId val="74758016"/>
        <c:axId val="74759552"/>
        <c:axId val="0"/>
      </c:bar3DChart>
      <c:catAx>
        <c:axId val="747580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4759552"/>
        <c:crosses val="autoZero"/>
        <c:auto val="1"/>
        <c:lblAlgn val="ctr"/>
        <c:lblOffset val="100"/>
        <c:tickLblSkip val="1"/>
        <c:tickMarkSkip val="1"/>
      </c:catAx>
      <c:valAx>
        <c:axId val="7475955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475801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663"/>
          <c:w val="1"/>
          <c:h val="0.13073435750601256"/>
        </c:manualLayout>
      </c:layout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64E-2"/>
                  <c:y val="-1.7293467687168611E-3"/>
                </c:manualLayout>
              </c:layout>
              <c:showVal val="1"/>
            </c:dLbl>
            <c:dLbl>
              <c:idx val="1"/>
              <c:layout>
                <c:manualLayout>
                  <c:x val="1.2775570236383189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1пол. 2016 г.</c:v>
                </c:pt>
                <c:pt idx="1">
                  <c:v>за 1 пол.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43.3</c:v>
                </c:pt>
                <c:pt idx="1">
                  <c:v>39.300000000000004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Val val="1"/>
            </c:dLbl>
            <c:dLbl>
              <c:idx val="1"/>
              <c:layout>
                <c:manualLayout>
                  <c:x val="2.8895768833849342E-2"/>
                  <c:y val="-1.4683479250408705E-6"/>
                </c:manualLayout>
              </c:layout>
              <c:showVal val="1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1пол. 2016 г.</c:v>
                </c:pt>
                <c:pt idx="1">
                  <c:v>за 1 пол.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889544379707965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0639834881321272E-2"/>
                  <c:y val="4.662004662004662E-3"/>
                </c:manualLayout>
              </c:layout>
              <c:showVal val="1"/>
            </c:dLbl>
            <c:dLbl>
              <c:idx val="2"/>
              <c:layout>
                <c:manualLayout>
                  <c:x val="2.4767801857585141E-2"/>
                  <c:y val="8.5469098123774345E-17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1пол. 2016 г.</c:v>
                </c:pt>
                <c:pt idx="1">
                  <c:v>за 1 пол.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56.7</c:v>
                </c:pt>
                <c:pt idx="1">
                  <c:v>60.7</c:v>
                </c:pt>
              </c:numCache>
            </c:numRef>
          </c:val>
        </c:ser>
        <c:gapDepth val="0"/>
        <c:shape val="box"/>
        <c:axId val="73927680"/>
        <c:axId val="74715904"/>
        <c:axId val="0"/>
      </c:bar3DChart>
      <c:catAx>
        <c:axId val="739276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4715904"/>
        <c:crosses val="autoZero"/>
        <c:auto val="1"/>
        <c:lblAlgn val="ctr"/>
        <c:lblOffset val="100"/>
        <c:tickLblSkip val="1"/>
        <c:tickMarkSkip val="1"/>
      </c:catAx>
      <c:valAx>
        <c:axId val="74715904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392768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6046"/>
          <c:w val="0.99927321778276157"/>
          <c:h val="0.11101995117743148"/>
        </c:manualLayout>
      </c:layout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799E-2"/>
                  <c:y val="-1.8838063846670333E-2"/>
                </c:manualLayout>
              </c:layout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пол. 2016 г.</c:v>
                </c:pt>
                <c:pt idx="1">
                  <c:v>за 1 пол.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</c:numCache>
            </c:numRef>
          </c:val>
        </c:ser>
        <c:gapDepth val="0"/>
        <c:shape val="box"/>
        <c:axId val="74277632"/>
        <c:axId val="74279168"/>
        <c:axId val="0"/>
      </c:bar3DChart>
      <c:catAx>
        <c:axId val="742776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4279168"/>
        <c:crosses val="autoZero"/>
        <c:auto val="1"/>
        <c:lblAlgn val="ctr"/>
        <c:lblOffset val="100"/>
        <c:tickLblSkip val="1"/>
        <c:tickMarkSkip val="1"/>
      </c:catAx>
      <c:valAx>
        <c:axId val="7427916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42776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пол. 2016 г.</c:v>
                </c:pt>
                <c:pt idx="1">
                  <c:v>за 1 пол.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10.7</c:v>
                </c:pt>
              </c:numCache>
            </c:numRef>
          </c:val>
        </c:ser>
        <c:gapDepth val="0"/>
        <c:shape val="box"/>
        <c:axId val="88296448"/>
        <c:axId val="88376064"/>
        <c:axId val="0"/>
      </c:bar3DChart>
      <c:catAx>
        <c:axId val="882964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8376064"/>
        <c:crosses val="autoZero"/>
        <c:auto val="1"/>
        <c:lblAlgn val="ctr"/>
        <c:lblOffset val="100"/>
        <c:tickLblSkip val="1"/>
        <c:tickMarkSkip val="1"/>
      </c:catAx>
      <c:valAx>
        <c:axId val="88376064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82964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2D59-F66D-422C-82FF-228BEC1D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2015-11-12T17:47:00Z</cp:lastPrinted>
  <dcterms:created xsi:type="dcterms:W3CDTF">2016-04-19T06:54:00Z</dcterms:created>
  <dcterms:modified xsi:type="dcterms:W3CDTF">2016-07-08T04:48:00Z</dcterms:modified>
</cp:coreProperties>
</file>