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8C0" w:rsidRDefault="00735C98" w:rsidP="002900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Р О Т О К О Л</w:t>
      </w:r>
    </w:p>
    <w:p w:rsidR="00D118C0" w:rsidRDefault="00D118C0" w:rsidP="00D118C0">
      <w:pPr>
        <w:rPr>
          <w:b/>
          <w:sz w:val="32"/>
          <w:szCs w:val="32"/>
        </w:rPr>
      </w:pPr>
    </w:p>
    <w:p w:rsidR="00D118C0" w:rsidRPr="00290032" w:rsidRDefault="00AC4185" w:rsidP="002900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290032" w:rsidRPr="00290032">
        <w:rPr>
          <w:b/>
          <w:sz w:val="28"/>
          <w:szCs w:val="28"/>
        </w:rPr>
        <w:t>аседания</w:t>
      </w:r>
      <w:r w:rsidR="009B7ED8">
        <w:rPr>
          <w:b/>
          <w:sz w:val="28"/>
          <w:szCs w:val="28"/>
        </w:rPr>
        <w:t xml:space="preserve"> рабочей группы по профилактике террористических угроз в Новоегорлыкском сельском поселении</w:t>
      </w:r>
      <w:r w:rsidR="00D118C0" w:rsidRPr="00290032">
        <w:rPr>
          <w:b/>
          <w:sz w:val="28"/>
          <w:szCs w:val="28"/>
        </w:rPr>
        <w:t>.</w:t>
      </w:r>
    </w:p>
    <w:p w:rsidR="00D118C0" w:rsidRDefault="00D118C0" w:rsidP="00D118C0">
      <w:pPr>
        <w:rPr>
          <w:b/>
          <w:sz w:val="32"/>
          <w:szCs w:val="32"/>
        </w:rPr>
      </w:pPr>
    </w:p>
    <w:p w:rsidR="00823319" w:rsidRDefault="00823319" w:rsidP="00D118C0">
      <w:pPr>
        <w:rPr>
          <w:b/>
          <w:sz w:val="32"/>
          <w:szCs w:val="32"/>
        </w:rPr>
      </w:pPr>
    </w:p>
    <w:p w:rsidR="00735C98" w:rsidRDefault="001A04C4" w:rsidP="00D118C0">
      <w:pPr>
        <w:rPr>
          <w:sz w:val="28"/>
          <w:szCs w:val="28"/>
        </w:rPr>
      </w:pPr>
      <w:r>
        <w:rPr>
          <w:sz w:val="28"/>
          <w:szCs w:val="28"/>
        </w:rPr>
        <w:t>07</w:t>
      </w:r>
      <w:r w:rsidR="00735C98">
        <w:rPr>
          <w:sz w:val="28"/>
          <w:szCs w:val="28"/>
        </w:rPr>
        <w:t xml:space="preserve"> февраля </w:t>
      </w:r>
      <w:r>
        <w:rPr>
          <w:sz w:val="28"/>
          <w:szCs w:val="28"/>
        </w:rPr>
        <w:t>2025</w:t>
      </w:r>
      <w:r w:rsidR="00326D8D">
        <w:rPr>
          <w:sz w:val="28"/>
          <w:szCs w:val="28"/>
        </w:rPr>
        <w:t xml:space="preserve"> года                  </w:t>
      </w:r>
      <w:r w:rsidR="00735C98">
        <w:rPr>
          <w:sz w:val="28"/>
          <w:szCs w:val="28"/>
        </w:rPr>
        <w:tab/>
      </w:r>
      <w:r w:rsidR="00735C98">
        <w:rPr>
          <w:sz w:val="28"/>
          <w:szCs w:val="28"/>
        </w:rPr>
        <w:tab/>
      </w:r>
      <w:r w:rsidR="00735C98">
        <w:rPr>
          <w:sz w:val="28"/>
          <w:szCs w:val="28"/>
        </w:rPr>
        <w:tab/>
      </w:r>
      <w:r w:rsidR="00735C98">
        <w:rPr>
          <w:sz w:val="28"/>
          <w:szCs w:val="28"/>
        </w:rPr>
        <w:tab/>
      </w:r>
      <w:r w:rsidR="00735C98">
        <w:rPr>
          <w:sz w:val="28"/>
          <w:szCs w:val="28"/>
        </w:rPr>
        <w:tab/>
      </w:r>
      <w:r w:rsidR="00735C98">
        <w:rPr>
          <w:sz w:val="28"/>
          <w:szCs w:val="28"/>
        </w:rPr>
        <w:tab/>
      </w:r>
      <w:r w:rsidR="00735C98">
        <w:rPr>
          <w:sz w:val="28"/>
          <w:szCs w:val="28"/>
        </w:rPr>
        <w:tab/>
      </w:r>
      <w:r w:rsidR="00097E12">
        <w:rPr>
          <w:sz w:val="28"/>
          <w:szCs w:val="28"/>
        </w:rPr>
        <w:t xml:space="preserve">       </w:t>
      </w:r>
      <w:r w:rsidR="00735C98">
        <w:rPr>
          <w:sz w:val="28"/>
          <w:szCs w:val="28"/>
        </w:rPr>
        <w:t>№ 1</w:t>
      </w:r>
    </w:p>
    <w:p w:rsidR="00735C98" w:rsidRDefault="00326D8D" w:rsidP="00D118C0">
      <w:pPr>
        <w:rPr>
          <w:sz w:val="28"/>
          <w:szCs w:val="28"/>
        </w:rPr>
      </w:pPr>
      <w:r>
        <w:rPr>
          <w:sz w:val="28"/>
          <w:szCs w:val="28"/>
        </w:rPr>
        <w:t>Кабинет г</w:t>
      </w:r>
      <w:r w:rsidR="009B7ED8" w:rsidRPr="002B70B8">
        <w:rPr>
          <w:sz w:val="28"/>
          <w:szCs w:val="28"/>
        </w:rPr>
        <w:t xml:space="preserve">лавы </w:t>
      </w:r>
      <w:r>
        <w:rPr>
          <w:sz w:val="28"/>
          <w:szCs w:val="28"/>
        </w:rPr>
        <w:t xml:space="preserve">Администрации                            </w:t>
      </w:r>
    </w:p>
    <w:p w:rsidR="00D118C0" w:rsidRPr="002B70B8" w:rsidRDefault="00D118C0" w:rsidP="00D118C0">
      <w:pPr>
        <w:rPr>
          <w:sz w:val="28"/>
          <w:szCs w:val="28"/>
        </w:rPr>
      </w:pPr>
      <w:r w:rsidRPr="002B70B8">
        <w:rPr>
          <w:sz w:val="28"/>
          <w:szCs w:val="28"/>
        </w:rPr>
        <w:t>14.00</w:t>
      </w:r>
    </w:p>
    <w:p w:rsidR="00D118C0" w:rsidRPr="002B70B8" w:rsidRDefault="00D118C0" w:rsidP="00D118C0">
      <w:pPr>
        <w:rPr>
          <w:sz w:val="28"/>
          <w:szCs w:val="28"/>
        </w:rPr>
      </w:pPr>
    </w:p>
    <w:p w:rsidR="00326D8D" w:rsidRPr="00D92966" w:rsidRDefault="00326D8D" w:rsidP="00326D8D">
      <w:pPr>
        <w:jc w:val="both"/>
        <w:rPr>
          <w:sz w:val="28"/>
          <w:szCs w:val="28"/>
        </w:rPr>
      </w:pPr>
      <w:r w:rsidRPr="00D92966">
        <w:rPr>
          <w:b/>
          <w:sz w:val="28"/>
          <w:szCs w:val="28"/>
        </w:rPr>
        <w:t>Председательствовал:</w:t>
      </w:r>
      <w:r w:rsidR="001A04C4">
        <w:rPr>
          <w:sz w:val="28"/>
          <w:szCs w:val="28"/>
        </w:rPr>
        <w:t xml:space="preserve"> Сенив Елена Онуфриевна</w:t>
      </w:r>
      <w:r w:rsidRPr="00D92966">
        <w:rPr>
          <w:sz w:val="28"/>
          <w:szCs w:val="28"/>
        </w:rPr>
        <w:t xml:space="preserve"> - глава Администрации Новоегорлыкского сельского поселения - </w:t>
      </w:r>
      <w:r w:rsidRPr="00D92966">
        <w:rPr>
          <w:b/>
          <w:sz w:val="28"/>
          <w:szCs w:val="28"/>
        </w:rPr>
        <w:t>руководитель рабочей группы.</w:t>
      </w:r>
      <w:r w:rsidRPr="00D92966">
        <w:rPr>
          <w:sz w:val="28"/>
          <w:szCs w:val="28"/>
        </w:rPr>
        <w:t xml:space="preserve"> </w:t>
      </w:r>
    </w:p>
    <w:p w:rsidR="00326D8D" w:rsidRDefault="00326D8D" w:rsidP="00326D8D"/>
    <w:tbl>
      <w:tblPr>
        <w:tblW w:w="9464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954"/>
      </w:tblGrid>
      <w:tr w:rsidR="00326D8D" w:rsidTr="00C8235B">
        <w:tc>
          <w:tcPr>
            <w:tcW w:w="3510" w:type="dxa"/>
          </w:tcPr>
          <w:p w:rsidR="00326D8D" w:rsidRPr="00EB4A53" w:rsidRDefault="00326D8D" w:rsidP="00097E12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Члены </w:t>
            </w:r>
          </w:p>
          <w:p w:rsidR="00097E12" w:rsidRDefault="00097E12" w:rsidP="00C8235B">
            <w:pPr>
              <w:jc w:val="both"/>
              <w:rPr>
                <w:sz w:val="28"/>
                <w:szCs w:val="28"/>
              </w:rPr>
            </w:pPr>
          </w:p>
          <w:p w:rsidR="00A96778" w:rsidRPr="00EB4A53" w:rsidRDefault="001A04C4" w:rsidP="00A967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Сергиенко Н.Н.</w:t>
            </w:r>
          </w:p>
          <w:p w:rsidR="00326D8D" w:rsidRPr="00EB4A53" w:rsidRDefault="00326D8D" w:rsidP="00C8235B">
            <w:pPr>
              <w:jc w:val="both"/>
              <w:rPr>
                <w:sz w:val="28"/>
                <w:szCs w:val="28"/>
              </w:rPr>
            </w:pPr>
          </w:p>
          <w:p w:rsidR="00326D8D" w:rsidRPr="00EB4A53" w:rsidRDefault="00097E12" w:rsidP="00C823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Кагальницкий В.</w:t>
            </w:r>
            <w:r w:rsidR="00326D8D" w:rsidRPr="00EB4A53">
              <w:rPr>
                <w:sz w:val="28"/>
                <w:szCs w:val="28"/>
              </w:rPr>
              <w:t>В.</w:t>
            </w:r>
          </w:p>
          <w:p w:rsidR="00326D8D" w:rsidRPr="00EB4A53" w:rsidRDefault="00326D8D" w:rsidP="00C8235B">
            <w:pPr>
              <w:jc w:val="both"/>
              <w:rPr>
                <w:b/>
                <w:sz w:val="28"/>
                <w:szCs w:val="28"/>
              </w:rPr>
            </w:pPr>
          </w:p>
          <w:p w:rsidR="00326D8D" w:rsidRPr="00EB4A53" w:rsidRDefault="00097E12" w:rsidP="00C8235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Ломинога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  <w:r w:rsidR="00326D8D" w:rsidRPr="00EB4A53">
              <w:rPr>
                <w:sz w:val="28"/>
                <w:szCs w:val="28"/>
              </w:rPr>
              <w:t>И.</w:t>
            </w:r>
          </w:p>
          <w:p w:rsidR="00326D8D" w:rsidRDefault="00097E12" w:rsidP="00C8235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Абгарян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  <w:r w:rsidR="00C8235B" w:rsidRPr="00C8235B">
              <w:rPr>
                <w:sz w:val="28"/>
                <w:szCs w:val="28"/>
              </w:rPr>
              <w:t>М.</w:t>
            </w:r>
          </w:p>
          <w:p w:rsidR="00347B92" w:rsidRPr="00347B92" w:rsidRDefault="00347B92" w:rsidP="00347B92">
            <w:pPr>
              <w:rPr>
                <w:sz w:val="28"/>
                <w:szCs w:val="28"/>
              </w:rPr>
            </w:pPr>
            <w:r w:rsidRPr="00347B92">
              <w:rPr>
                <w:sz w:val="28"/>
                <w:szCs w:val="28"/>
              </w:rPr>
              <w:t>Криворота О.Н.</w:t>
            </w:r>
          </w:p>
          <w:p w:rsidR="00326D8D" w:rsidRPr="00EB4A53" w:rsidRDefault="00326D8D" w:rsidP="00C8235B">
            <w:pPr>
              <w:jc w:val="both"/>
              <w:rPr>
                <w:sz w:val="28"/>
                <w:szCs w:val="28"/>
              </w:rPr>
            </w:pPr>
            <w:r w:rsidRPr="00EB4A53">
              <w:rPr>
                <w:sz w:val="28"/>
                <w:szCs w:val="28"/>
              </w:rPr>
              <w:t>Назаренко А.М.</w:t>
            </w:r>
          </w:p>
          <w:p w:rsidR="00326D8D" w:rsidRPr="00EB4A53" w:rsidRDefault="00097E12" w:rsidP="00C8235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Самандарова</w:t>
            </w:r>
            <w:proofErr w:type="spellEnd"/>
            <w:r>
              <w:rPr>
                <w:sz w:val="28"/>
                <w:szCs w:val="28"/>
              </w:rPr>
              <w:t xml:space="preserve"> С.</w:t>
            </w:r>
            <w:r w:rsidR="00326D8D" w:rsidRPr="00EB4A53">
              <w:rPr>
                <w:sz w:val="28"/>
                <w:szCs w:val="28"/>
              </w:rPr>
              <w:t>Н.</w:t>
            </w:r>
          </w:p>
          <w:p w:rsidR="00326D8D" w:rsidRPr="00EB4A53" w:rsidRDefault="00097E12" w:rsidP="00C823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Демченко Н.</w:t>
            </w:r>
            <w:r w:rsidR="00326D8D" w:rsidRPr="00EB4A53">
              <w:rPr>
                <w:sz w:val="28"/>
                <w:szCs w:val="28"/>
              </w:rPr>
              <w:t>И.</w:t>
            </w:r>
          </w:p>
          <w:p w:rsidR="00326D8D" w:rsidRPr="00EB4A53" w:rsidRDefault="00097E12" w:rsidP="00C823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Филиппенко Н.</w:t>
            </w:r>
            <w:r w:rsidR="00326D8D" w:rsidRPr="00EB4A53">
              <w:rPr>
                <w:sz w:val="28"/>
                <w:szCs w:val="28"/>
              </w:rPr>
              <w:t>А.</w:t>
            </w:r>
          </w:p>
          <w:p w:rsidR="00326D8D" w:rsidRPr="00EB4A53" w:rsidRDefault="00097E12" w:rsidP="00C8235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Аутлев</w:t>
            </w:r>
            <w:proofErr w:type="spellEnd"/>
            <w:r>
              <w:rPr>
                <w:sz w:val="28"/>
                <w:szCs w:val="28"/>
              </w:rPr>
              <w:t xml:space="preserve"> Р.</w:t>
            </w:r>
            <w:r w:rsidR="00326D8D" w:rsidRPr="00EB4A53">
              <w:rPr>
                <w:sz w:val="28"/>
                <w:szCs w:val="28"/>
              </w:rPr>
              <w:t>Я.</w:t>
            </w:r>
          </w:p>
        </w:tc>
        <w:tc>
          <w:tcPr>
            <w:tcW w:w="5954" w:type="dxa"/>
          </w:tcPr>
          <w:p w:rsidR="00326D8D" w:rsidRDefault="00097E12" w:rsidP="00C8235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рабочей   группы:</w:t>
            </w:r>
          </w:p>
          <w:p w:rsidR="00097E12" w:rsidRPr="00EB4A53" w:rsidRDefault="00097E12" w:rsidP="00C8235B">
            <w:pPr>
              <w:jc w:val="both"/>
              <w:rPr>
                <w:sz w:val="28"/>
                <w:szCs w:val="28"/>
              </w:rPr>
            </w:pPr>
          </w:p>
          <w:p w:rsidR="00326D8D" w:rsidRPr="00EB4A53" w:rsidRDefault="00326D8D" w:rsidP="00C823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УУП</w:t>
            </w:r>
            <w:r w:rsidRPr="00EB4A53">
              <w:rPr>
                <w:sz w:val="28"/>
                <w:szCs w:val="28"/>
              </w:rPr>
              <w:t xml:space="preserve"> Сальского ОВД,</w:t>
            </w:r>
          </w:p>
          <w:p w:rsidR="00326D8D" w:rsidRPr="00EB4A53" w:rsidRDefault="00326D8D" w:rsidP="00C8235B">
            <w:pPr>
              <w:jc w:val="both"/>
              <w:rPr>
                <w:b/>
                <w:sz w:val="28"/>
                <w:szCs w:val="28"/>
              </w:rPr>
            </w:pPr>
            <w:r w:rsidRPr="00EB4A53">
              <w:rPr>
                <w:b/>
                <w:sz w:val="28"/>
                <w:szCs w:val="28"/>
              </w:rPr>
              <w:t xml:space="preserve">  заместитель руководителя рабочей группы.</w:t>
            </w:r>
          </w:p>
          <w:p w:rsidR="00326D8D" w:rsidRPr="00EB4A53" w:rsidRDefault="00326D8D" w:rsidP="00C8235B">
            <w:pPr>
              <w:jc w:val="both"/>
              <w:rPr>
                <w:sz w:val="28"/>
                <w:szCs w:val="28"/>
              </w:rPr>
            </w:pPr>
            <w:r w:rsidRPr="00EB4A5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вед. </w:t>
            </w:r>
            <w:r w:rsidRPr="00EB4A53">
              <w:rPr>
                <w:sz w:val="28"/>
                <w:szCs w:val="28"/>
              </w:rPr>
              <w:t>специалист Администрации по ГО и ЧС,</w:t>
            </w:r>
          </w:p>
          <w:p w:rsidR="00326D8D" w:rsidRPr="00EB4A53" w:rsidRDefault="00326D8D" w:rsidP="00C8235B">
            <w:pPr>
              <w:jc w:val="both"/>
              <w:rPr>
                <w:b/>
                <w:sz w:val="28"/>
                <w:szCs w:val="28"/>
              </w:rPr>
            </w:pPr>
            <w:r w:rsidRPr="00EB4A53">
              <w:rPr>
                <w:sz w:val="28"/>
                <w:szCs w:val="28"/>
              </w:rPr>
              <w:t xml:space="preserve">  </w:t>
            </w:r>
            <w:r w:rsidRPr="00EB4A53">
              <w:rPr>
                <w:b/>
                <w:sz w:val="28"/>
                <w:szCs w:val="28"/>
              </w:rPr>
              <w:t>секретарь рабочей группы.</w:t>
            </w:r>
          </w:p>
          <w:p w:rsidR="00326D8D" w:rsidRPr="00EB4A53" w:rsidRDefault="00326D8D" w:rsidP="00C8235B">
            <w:pPr>
              <w:jc w:val="both"/>
              <w:rPr>
                <w:sz w:val="28"/>
                <w:szCs w:val="28"/>
              </w:rPr>
            </w:pPr>
            <w:r w:rsidRPr="00EB4A53">
              <w:rPr>
                <w:sz w:val="28"/>
                <w:szCs w:val="28"/>
              </w:rPr>
              <w:t>- председатель правления СПК (СА) «Русь».</w:t>
            </w:r>
          </w:p>
          <w:p w:rsidR="00326D8D" w:rsidRDefault="00326D8D" w:rsidP="00C8235B">
            <w:pPr>
              <w:jc w:val="both"/>
              <w:rPr>
                <w:sz w:val="28"/>
                <w:szCs w:val="28"/>
              </w:rPr>
            </w:pPr>
            <w:r w:rsidRPr="00EB4A53">
              <w:rPr>
                <w:sz w:val="28"/>
                <w:szCs w:val="28"/>
              </w:rPr>
              <w:t>- заведующий Новоегорлыкской амбулаторией.</w:t>
            </w:r>
          </w:p>
          <w:p w:rsidR="00347B92" w:rsidRPr="00347B92" w:rsidRDefault="00347B92" w:rsidP="00C8235B">
            <w:pPr>
              <w:jc w:val="both"/>
              <w:rPr>
                <w:sz w:val="28"/>
                <w:szCs w:val="28"/>
              </w:rPr>
            </w:pPr>
            <w:r w:rsidRPr="00347B92">
              <w:rPr>
                <w:sz w:val="28"/>
                <w:szCs w:val="28"/>
              </w:rPr>
              <w:t xml:space="preserve">- командир НД Новоегорлыкского </w:t>
            </w:r>
            <w:proofErr w:type="spellStart"/>
            <w:r w:rsidRPr="00347B92">
              <w:rPr>
                <w:sz w:val="28"/>
                <w:szCs w:val="28"/>
              </w:rPr>
              <w:t>с.п</w:t>
            </w:r>
            <w:proofErr w:type="spellEnd"/>
            <w:r w:rsidRPr="00347B92">
              <w:rPr>
                <w:sz w:val="28"/>
                <w:szCs w:val="28"/>
              </w:rPr>
              <w:t>.</w:t>
            </w:r>
          </w:p>
          <w:p w:rsidR="00326D8D" w:rsidRPr="00EB4A53" w:rsidRDefault="00326D8D" w:rsidP="00C8235B">
            <w:pPr>
              <w:jc w:val="both"/>
              <w:rPr>
                <w:sz w:val="28"/>
                <w:szCs w:val="28"/>
              </w:rPr>
            </w:pPr>
            <w:r w:rsidRPr="00EB4A53">
              <w:rPr>
                <w:sz w:val="28"/>
                <w:szCs w:val="28"/>
              </w:rPr>
              <w:t>- директор М</w:t>
            </w:r>
            <w:r>
              <w:rPr>
                <w:sz w:val="28"/>
                <w:szCs w:val="28"/>
              </w:rPr>
              <w:t>Б</w:t>
            </w:r>
            <w:r w:rsidRPr="00EB4A53">
              <w:rPr>
                <w:sz w:val="28"/>
                <w:szCs w:val="28"/>
              </w:rPr>
              <w:t>ОУ СОШ № 30 с. Романовка.</w:t>
            </w:r>
          </w:p>
          <w:p w:rsidR="00326D8D" w:rsidRPr="00EB4A53" w:rsidRDefault="00326D8D" w:rsidP="00C8235B">
            <w:pPr>
              <w:jc w:val="both"/>
              <w:rPr>
                <w:sz w:val="28"/>
                <w:szCs w:val="28"/>
              </w:rPr>
            </w:pPr>
            <w:r w:rsidRPr="00EB4A53">
              <w:rPr>
                <w:sz w:val="28"/>
                <w:szCs w:val="28"/>
              </w:rPr>
              <w:t>- директор М</w:t>
            </w:r>
            <w:r>
              <w:rPr>
                <w:sz w:val="28"/>
                <w:szCs w:val="28"/>
              </w:rPr>
              <w:t>Б</w:t>
            </w:r>
            <w:r w:rsidRPr="00EB4A53">
              <w:rPr>
                <w:sz w:val="28"/>
                <w:szCs w:val="28"/>
              </w:rPr>
              <w:t>ОУ СОШ № 62 с. Н. Егорлык.</w:t>
            </w:r>
          </w:p>
          <w:p w:rsidR="00326D8D" w:rsidRPr="00EB4A53" w:rsidRDefault="00326D8D" w:rsidP="00C8235B">
            <w:pPr>
              <w:jc w:val="both"/>
              <w:rPr>
                <w:sz w:val="28"/>
                <w:szCs w:val="28"/>
              </w:rPr>
            </w:pPr>
            <w:r w:rsidRPr="00EB4A53">
              <w:rPr>
                <w:sz w:val="28"/>
                <w:szCs w:val="28"/>
              </w:rPr>
              <w:t>- директор М</w:t>
            </w:r>
            <w:r>
              <w:rPr>
                <w:sz w:val="28"/>
                <w:szCs w:val="28"/>
              </w:rPr>
              <w:t>Б</w:t>
            </w:r>
            <w:r w:rsidRPr="00EB4A53">
              <w:rPr>
                <w:sz w:val="28"/>
                <w:szCs w:val="28"/>
              </w:rPr>
              <w:t>ОУ ООШ № 54 с. Н. Егорлык.</w:t>
            </w:r>
          </w:p>
          <w:p w:rsidR="00326D8D" w:rsidRPr="00EB4A53" w:rsidRDefault="00326D8D" w:rsidP="00C8235B">
            <w:pPr>
              <w:jc w:val="both"/>
              <w:rPr>
                <w:sz w:val="28"/>
                <w:szCs w:val="28"/>
              </w:rPr>
            </w:pPr>
            <w:r w:rsidRPr="00EB4A53">
              <w:rPr>
                <w:sz w:val="28"/>
                <w:szCs w:val="28"/>
              </w:rPr>
              <w:t>- директор ГОУСЗН НЕДИПИ.</w:t>
            </w:r>
          </w:p>
          <w:p w:rsidR="00326D8D" w:rsidRPr="00EB4A53" w:rsidRDefault="00326D8D" w:rsidP="00C8235B">
            <w:pPr>
              <w:jc w:val="both"/>
              <w:rPr>
                <w:sz w:val="28"/>
                <w:szCs w:val="28"/>
              </w:rPr>
            </w:pPr>
            <w:r w:rsidRPr="00EB4A53">
              <w:rPr>
                <w:sz w:val="28"/>
                <w:szCs w:val="28"/>
              </w:rPr>
              <w:t>- дружинник МКД</w:t>
            </w:r>
          </w:p>
        </w:tc>
      </w:tr>
    </w:tbl>
    <w:p w:rsidR="00D118C0" w:rsidRPr="00C8235B" w:rsidRDefault="00D118C0" w:rsidP="00D118C0">
      <w:pPr>
        <w:rPr>
          <w:sz w:val="28"/>
          <w:szCs w:val="28"/>
        </w:rPr>
      </w:pPr>
    </w:p>
    <w:p w:rsidR="006E0020" w:rsidRDefault="00C8235B" w:rsidP="00D118C0">
      <w:pPr>
        <w:rPr>
          <w:sz w:val="28"/>
          <w:szCs w:val="28"/>
        </w:rPr>
      </w:pPr>
      <w:r w:rsidRPr="00C8235B">
        <w:rPr>
          <w:sz w:val="28"/>
          <w:szCs w:val="28"/>
        </w:rPr>
        <w:t>Приглашенные:</w:t>
      </w:r>
    </w:p>
    <w:p w:rsidR="00C8235B" w:rsidRPr="00C8235B" w:rsidRDefault="00347B92" w:rsidP="00D118C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Краснокутский</w:t>
      </w:r>
      <w:proofErr w:type="spellEnd"/>
      <w:r>
        <w:rPr>
          <w:sz w:val="28"/>
          <w:szCs w:val="28"/>
        </w:rPr>
        <w:t xml:space="preserve"> А.А.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директор МБУК «СДК Новоегорлыкского </w:t>
      </w:r>
      <w:proofErr w:type="spellStart"/>
      <w:r>
        <w:rPr>
          <w:sz w:val="28"/>
          <w:szCs w:val="28"/>
        </w:rPr>
        <w:t>с.п</w:t>
      </w:r>
      <w:proofErr w:type="spellEnd"/>
      <w:r>
        <w:rPr>
          <w:sz w:val="28"/>
          <w:szCs w:val="28"/>
        </w:rPr>
        <w:t>.»</w:t>
      </w:r>
    </w:p>
    <w:p w:rsidR="00C8235B" w:rsidRPr="00C8235B" w:rsidRDefault="00C8235B" w:rsidP="00D118C0">
      <w:pPr>
        <w:rPr>
          <w:sz w:val="28"/>
          <w:szCs w:val="28"/>
        </w:rPr>
      </w:pPr>
    </w:p>
    <w:p w:rsidR="004D661B" w:rsidRPr="002B70B8" w:rsidRDefault="00C8235B" w:rsidP="00C8235B">
      <w:pPr>
        <w:ind w:firstLine="345"/>
        <w:rPr>
          <w:sz w:val="28"/>
          <w:szCs w:val="28"/>
        </w:rPr>
      </w:pPr>
      <w:r>
        <w:rPr>
          <w:sz w:val="28"/>
          <w:szCs w:val="28"/>
        </w:rPr>
        <w:t xml:space="preserve">                       Присутствовало</w:t>
      </w:r>
      <w:r w:rsidR="004D661B" w:rsidRPr="002B70B8">
        <w:rPr>
          <w:sz w:val="28"/>
          <w:szCs w:val="28"/>
        </w:rPr>
        <w:t xml:space="preserve">: </w:t>
      </w:r>
      <w:r w:rsidR="001A04C4">
        <w:rPr>
          <w:sz w:val="28"/>
          <w:szCs w:val="28"/>
        </w:rPr>
        <w:t>12</w:t>
      </w:r>
      <w:r w:rsidR="004D661B" w:rsidRPr="002B70B8">
        <w:rPr>
          <w:sz w:val="28"/>
          <w:szCs w:val="28"/>
        </w:rPr>
        <w:t xml:space="preserve"> человек.</w:t>
      </w:r>
    </w:p>
    <w:p w:rsidR="004D661B" w:rsidRPr="002B70B8" w:rsidRDefault="004D661B" w:rsidP="00C53DE9">
      <w:pPr>
        <w:jc w:val="center"/>
        <w:rPr>
          <w:b/>
          <w:sz w:val="28"/>
          <w:szCs w:val="28"/>
        </w:rPr>
      </w:pPr>
    </w:p>
    <w:p w:rsidR="00B06B89" w:rsidRDefault="004D661B" w:rsidP="00735C98">
      <w:pPr>
        <w:jc w:val="center"/>
        <w:rPr>
          <w:sz w:val="28"/>
          <w:szCs w:val="28"/>
        </w:rPr>
      </w:pPr>
      <w:r w:rsidRPr="002B70B8">
        <w:rPr>
          <w:sz w:val="28"/>
          <w:szCs w:val="28"/>
        </w:rPr>
        <w:t>ПОВЕСТКА  ЗАСЕДАНИЯ</w:t>
      </w:r>
      <w:r w:rsidR="00B06B89" w:rsidRPr="002B70B8">
        <w:rPr>
          <w:sz w:val="28"/>
          <w:szCs w:val="28"/>
        </w:rPr>
        <w:t>:</w:t>
      </w:r>
    </w:p>
    <w:p w:rsidR="00BE0ED6" w:rsidRPr="002B70B8" w:rsidRDefault="00BE0ED6" w:rsidP="00735C98">
      <w:pPr>
        <w:jc w:val="center"/>
        <w:rPr>
          <w:sz w:val="28"/>
          <w:szCs w:val="28"/>
        </w:rPr>
      </w:pPr>
    </w:p>
    <w:p w:rsidR="00B06B89" w:rsidRPr="00990D6A" w:rsidRDefault="00A17C87" w:rsidP="00C8235B">
      <w:pPr>
        <w:numPr>
          <w:ilvl w:val="0"/>
          <w:numId w:val="2"/>
        </w:numPr>
        <w:jc w:val="both"/>
        <w:rPr>
          <w:sz w:val="28"/>
          <w:szCs w:val="28"/>
        </w:rPr>
      </w:pPr>
      <w:r w:rsidRPr="002B70B8">
        <w:rPr>
          <w:sz w:val="28"/>
          <w:szCs w:val="28"/>
        </w:rPr>
        <w:t>Подведение итогов работы</w:t>
      </w:r>
      <w:r w:rsidR="001A04C4">
        <w:rPr>
          <w:sz w:val="28"/>
          <w:szCs w:val="28"/>
        </w:rPr>
        <w:t xml:space="preserve"> рабочей группы в 2024</w:t>
      </w:r>
      <w:r w:rsidRPr="002B70B8">
        <w:rPr>
          <w:sz w:val="28"/>
          <w:szCs w:val="28"/>
        </w:rPr>
        <w:t xml:space="preserve"> год</w:t>
      </w:r>
      <w:r w:rsidR="00326D8D">
        <w:rPr>
          <w:sz w:val="28"/>
          <w:szCs w:val="28"/>
        </w:rPr>
        <w:t>у и задачах на 20</w:t>
      </w:r>
      <w:r w:rsidR="001A04C4">
        <w:rPr>
          <w:sz w:val="28"/>
          <w:szCs w:val="28"/>
        </w:rPr>
        <w:t>25</w:t>
      </w:r>
      <w:r w:rsidR="00E822B1" w:rsidRPr="002B70B8">
        <w:rPr>
          <w:sz w:val="28"/>
          <w:szCs w:val="28"/>
        </w:rPr>
        <w:t xml:space="preserve"> </w:t>
      </w:r>
      <w:r w:rsidR="00E822B1" w:rsidRPr="00990D6A">
        <w:rPr>
          <w:sz w:val="28"/>
          <w:szCs w:val="28"/>
        </w:rPr>
        <w:t>год.</w:t>
      </w:r>
    </w:p>
    <w:p w:rsidR="00B06B89" w:rsidRPr="00621011" w:rsidRDefault="00621011" w:rsidP="00347B92">
      <w:pPr>
        <w:numPr>
          <w:ilvl w:val="0"/>
          <w:numId w:val="2"/>
        </w:numPr>
        <w:jc w:val="both"/>
        <w:rPr>
          <w:sz w:val="28"/>
          <w:szCs w:val="28"/>
        </w:rPr>
      </w:pPr>
      <w:r w:rsidRPr="00621011">
        <w:rPr>
          <w:sz w:val="28"/>
          <w:szCs w:val="28"/>
        </w:rPr>
        <w:t>О мерах по обеспечению безопасности, вызванной возможной угрозой совершения террористического акта</w:t>
      </w:r>
      <w:r w:rsidR="00347B92" w:rsidRPr="00621011">
        <w:rPr>
          <w:sz w:val="28"/>
          <w:szCs w:val="28"/>
        </w:rPr>
        <w:t>.</w:t>
      </w:r>
    </w:p>
    <w:p w:rsidR="00347B92" w:rsidRPr="00621011" w:rsidRDefault="00347B92" w:rsidP="00735C98">
      <w:pPr>
        <w:ind w:firstLine="705"/>
        <w:jc w:val="both"/>
        <w:rPr>
          <w:sz w:val="28"/>
          <w:szCs w:val="28"/>
        </w:rPr>
      </w:pPr>
    </w:p>
    <w:p w:rsidR="00423DF7" w:rsidRDefault="00423DF7" w:rsidP="00735C98">
      <w:pPr>
        <w:ind w:firstLine="705"/>
        <w:jc w:val="both"/>
        <w:rPr>
          <w:sz w:val="28"/>
          <w:szCs w:val="28"/>
        </w:rPr>
      </w:pPr>
      <w:r w:rsidRPr="002B70B8">
        <w:rPr>
          <w:sz w:val="28"/>
          <w:szCs w:val="28"/>
        </w:rPr>
        <w:t>ПО ВОПРОСУ 1</w:t>
      </w:r>
      <w:r w:rsidR="00B06B89" w:rsidRPr="002B70B8">
        <w:rPr>
          <w:sz w:val="28"/>
          <w:szCs w:val="28"/>
        </w:rPr>
        <w:t>:</w:t>
      </w:r>
      <w:r w:rsidRPr="002B70B8">
        <w:rPr>
          <w:b/>
          <w:sz w:val="28"/>
          <w:szCs w:val="28"/>
        </w:rPr>
        <w:t xml:space="preserve"> </w:t>
      </w:r>
      <w:r w:rsidRPr="002B70B8">
        <w:rPr>
          <w:sz w:val="28"/>
          <w:szCs w:val="28"/>
        </w:rPr>
        <w:t>По</w:t>
      </w:r>
      <w:r w:rsidR="00326D8D" w:rsidRPr="002B70B8">
        <w:rPr>
          <w:sz w:val="28"/>
          <w:szCs w:val="28"/>
        </w:rPr>
        <w:t>дведение итогов работы</w:t>
      </w:r>
      <w:r w:rsidR="001A04C4">
        <w:rPr>
          <w:sz w:val="28"/>
          <w:szCs w:val="28"/>
        </w:rPr>
        <w:t xml:space="preserve"> рабочей группы в 2024</w:t>
      </w:r>
      <w:r w:rsidR="00326D8D" w:rsidRPr="002B70B8">
        <w:rPr>
          <w:sz w:val="28"/>
          <w:szCs w:val="28"/>
        </w:rPr>
        <w:t xml:space="preserve"> год</w:t>
      </w:r>
      <w:r w:rsidR="001A04C4">
        <w:rPr>
          <w:sz w:val="28"/>
          <w:szCs w:val="28"/>
        </w:rPr>
        <w:t>у и задачах на 2025</w:t>
      </w:r>
      <w:r w:rsidR="00326D8D" w:rsidRPr="002B70B8">
        <w:rPr>
          <w:sz w:val="28"/>
          <w:szCs w:val="28"/>
        </w:rPr>
        <w:t xml:space="preserve"> год</w:t>
      </w:r>
      <w:r w:rsidRPr="002B70B8">
        <w:rPr>
          <w:sz w:val="28"/>
          <w:szCs w:val="28"/>
        </w:rPr>
        <w:t>.</w:t>
      </w:r>
    </w:p>
    <w:p w:rsidR="00326D8D" w:rsidRPr="002B70B8" w:rsidRDefault="00326D8D" w:rsidP="00C8235B">
      <w:pPr>
        <w:jc w:val="both"/>
        <w:rPr>
          <w:sz w:val="28"/>
          <w:szCs w:val="28"/>
        </w:rPr>
      </w:pPr>
    </w:p>
    <w:p w:rsidR="00326D8D" w:rsidRDefault="001A04C4" w:rsidP="00735C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ВЫСТУПИЛ: Сенив Е.О</w:t>
      </w:r>
      <w:r w:rsidR="00347B92">
        <w:rPr>
          <w:sz w:val="28"/>
          <w:szCs w:val="28"/>
        </w:rPr>
        <w:t>.</w:t>
      </w:r>
      <w:r w:rsidR="00326D8D">
        <w:rPr>
          <w:sz w:val="28"/>
          <w:szCs w:val="28"/>
        </w:rPr>
        <w:t xml:space="preserve"> - г</w:t>
      </w:r>
      <w:r w:rsidR="00326D8D" w:rsidRPr="00472CB6">
        <w:rPr>
          <w:sz w:val="28"/>
          <w:szCs w:val="28"/>
        </w:rPr>
        <w:t xml:space="preserve">лава </w:t>
      </w:r>
      <w:r w:rsidR="00326D8D">
        <w:rPr>
          <w:sz w:val="28"/>
          <w:szCs w:val="28"/>
        </w:rPr>
        <w:t xml:space="preserve">Администрации </w:t>
      </w:r>
      <w:r w:rsidR="00326D8D" w:rsidRPr="00472CB6">
        <w:rPr>
          <w:sz w:val="28"/>
          <w:szCs w:val="28"/>
        </w:rPr>
        <w:t>Новоегорлыкского сельского</w:t>
      </w:r>
      <w:r w:rsidR="00326D8D">
        <w:rPr>
          <w:sz w:val="28"/>
          <w:szCs w:val="28"/>
        </w:rPr>
        <w:t xml:space="preserve"> п</w:t>
      </w:r>
      <w:r w:rsidR="00326D8D" w:rsidRPr="00472CB6">
        <w:rPr>
          <w:sz w:val="28"/>
          <w:szCs w:val="28"/>
        </w:rPr>
        <w:t>оселения</w:t>
      </w:r>
      <w:r w:rsidR="00326D8D">
        <w:rPr>
          <w:sz w:val="28"/>
          <w:szCs w:val="28"/>
        </w:rPr>
        <w:t xml:space="preserve"> </w:t>
      </w:r>
      <w:r w:rsidR="00326D8D" w:rsidRPr="00472CB6">
        <w:rPr>
          <w:sz w:val="28"/>
          <w:szCs w:val="28"/>
        </w:rPr>
        <w:t xml:space="preserve">– руководитель рабочей группы. </w:t>
      </w:r>
    </w:p>
    <w:p w:rsidR="00423DF7" w:rsidRDefault="001A04C4" w:rsidP="00DB5E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2024</w:t>
      </w:r>
      <w:r w:rsidR="00423DF7" w:rsidRPr="002B70B8">
        <w:rPr>
          <w:sz w:val="28"/>
          <w:szCs w:val="28"/>
        </w:rPr>
        <w:t xml:space="preserve"> года рабочей группой проведена определенная работа по повышению уровня общественной безопасности, недопущению ЧС на территории поселения, связанных с возможным осуществлением террористических актов с использованием взрывчатых и ядовитых веществ. Это контроль пропускного режима в общеобразовательных и дошкольных учреждениях, оформление стендов с наглядной агитацией, проведение тренировок с учащимися школ и преподавательским составом и др. Наряду с этим не достаточно освещены в темное время суток территории школ, детских садов, не достаточно четко работают ночные сторожа, не регулярно проводятся проверки бесхозных домов, подвальных помещений на предмет выявления взрывчатых и отравляющих веществ. Необходимо активизировать работу по усилению пропускного режима в образовательных учреждениях, обеспечению круглосуточного патрулирования сторожами территорий заведений, установке дополнительных светильников уличного освещения.</w:t>
      </w:r>
    </w:p>
    <w:p w:rsidR="00326D8D" w:rsidRPr="002B70B8" w:rsidRDefault="00326D8D" w:rsidP="00DB5EF4">
      <w:pPr>
        <w:ind w:firstLine="708"/>
        <w:jc w:val="both"/>
        <w:rPr>
          <w:sz w:val="28"/>
          <w:szCs w:val="28"/>
        </w:rPr>
      </w:pPr>
    </w:p>
    <w:p w:rsidR="00045A00" w:rsidRPr="002B70B8" w:rsidRDefault="00045A00" w:rsidP="00097E12">
      <w:pPr>
        <w:ind w:firstLine="708"/>
        <w:jc w:val="both"/>
        <w:rPr>
          <w:sz w:val="28"/>
          <w:szCs w:val="28"/>
        </w:rPr>
      </w:pPr>
      <w:r w:rsidRPr="002B70B8">
        <w:rPr>
          <w:sz w:val="28"/>
          <w:szCs w:val="28"/>
        </w:rPr>
        <w:t>РЕШИЛИ:</w:t>
      </w:r>
    </w:p>
    <w:p w:rsidR="00045A00" w:rsidRPr="002B70B8" w:rsidRDefault="004005CF" w:rsidP="004D661B">
      <w:pPr>
        <w:ind w:firstLine="708"/>
        <w:jc w:val="both"/>
        <w:rPr>
          <w:sz w:val="28"/>
          <w:szCs w:val="28"/>
        </w:rPr>
      </w:pPr>
      <w:r w:rsidRPr="002B70B8">
        <w:rPr>
          <w:sz w:val="28"/>
          <w:szCs w:val="28"/>
        </w:rPr>
        <w:t xml:space="preserve">1.1. </w:t>
      </w:r>
      <w:r w:rsidR="00045A00" w:rsidRPr="002B70B8">
        <w:rPr>
          <w:sz w:val="28"/>
          <w:szCs w:val="28"/>
        </w:rPr>
        <w:t xml:space="preserve">Принять к сведению </w:t>
      </w:r>
      <w:r w:rsidR="001A04C4">
        <w:rPr>
          <w:sz w:val="28"/>
          <w:szCs w:val="28"/>
        </w:rPr>
        <w:t>выступление Е.О. Сенив</w:t>
      </w:r>
    </w:p>
    <w:p w:rsidR="00045A00" w:rsidRPr="002B70B8" w:rsidRDefault="004005CF" w:rsidP="004D661B">
      <w:pPr>
        <w:ind w:firstLine="708"/>
        <w:jc w:val="both"/>
        <w:rPr>
          <w:sz w:val="28"/>
          <w:szCs w:val="28"/>
        </w:rPr>
      </w:pPr>
      <w:r w:rsidRPr="002B70B8">
        <w:rPr>
          <w:sz w:val="28"/>
          <w:szCs w:val="28"/>
        </w:rPr>
        <w:t xml:space="preserve">1.2. </w:t>
      </w:r>
      <w:r w:rsidR="00045A00" w:rsidRPr="002B70B8">
        <w:rPr>
          <w:sz w:val="28"/>
          <w:szCs w:val="28"/>
        </w:rPr>
        <w:t>Работу рабочей группы по профилактике террористических угроз в Новоегорлы</w:t>
      </w:r>
      <w:r w:rsidR="001A04C4">
        <w:rPr>
          <w:sz w:val="28"/>
          <w:szCs w:val="28"/>
        </w:rPr>
        <w:t>кском сельском поселении за 2024</w:t>
      </w:r>
      <w:r w:rsidR="00045A00" w:rsidRPr="002B70B8">
        <w:rPr>
          <w:sz w:val="28"/>
          <w:szCs w:val="28"/>
        </w:rPr>
        <w:t xml:space="preserve"> год считать удовлетворительной.</w:t>
      </w:r>
    </w:p>
    <w:p w:rsidR="00735C98" w:rsidRDefault="004005CF" w:rsidP="004D661B">
      <w:pPr>
        <w:ind w:firstLine="708"/>
        <w:jc w:val="both"/>
        <w:rPr>
          <w:sz w:val="28"/>
          <w:szCs w:val="28"/>
        </w:rPr>
      </w:pPr>
      <w:r w:rsidRPr="002B70B8">
        <w:rPr>
          <w:sz w:val="28"/>
          <w:szCs w:val="28"/>
        </w:rPr>
        <w:t xml:space="preserve">1.3. </w:t>
      </w:r>
      <w:r w:rsidR="00735C98">
        <w:rPr>
          <w:sz w:val="28"/>
          <w:szCs w:val="28"/>
        </w:rPr>
        <w:t>Главе Администрации Новоегорлыкского сель</w:t>
      </w:r>
      <w:r w:rsidR="001A04C4">
        <w:rPr>
          <w:sz w:val="28"/>
          <w:szCs w:val="28"/>
        </w:rPr>
        <w:t>ского поселения (Е.О. Сенив</w:t>
      </w:r>
      <w:r w:rsidR="00735C98">
        <w:rPr>
          <w:sz w:val="28"/>
          <w:szCs w:val="28"/>
        </w:rPr>
        <w:t>) п</w:t>
      </w:r>
      <w:r w:rsidR="00045A00" w:rsidRPr="002B70B8">
        <w:rPr>
          <w:sz w:val="28"/>
          <w:szCs w:val="28"/>
        </w:rPr>
        <w:t>ровести сходы</w:t>
      </w:r>
      <w:r w:rsidR="00EE0002">
        <w:rPr>
          <w:sz w:val="28"/>
          <w:szCs w:val="28"/>
        </w:rPr>
        <w:t>, встречи</w:t>
      </w:r>
      <w:r w:rsidR="00045A00" w:rsidRPr="002B70B8">
        <w:rPr>
          <w:sz w:val="28"/>
          <w:szCs w:val="28"/>
        </w:rPr>
        <w:t xml:space="preserve"> граждан с целью разъяснения необходимос</w:t>
      </w:r>
      <w:r w:rsidR="001A04C4">
        <w:rPr>
          <w:sz w:val="28"/>
          <w:szCs w:val="28"/>
        </w:rPr>
        <w:t xml:space="preserve">ти бдительности и обеспечения </w:t>
      </w:r>
      <w:r w:rsidR="00045A00" w:rsidRPr="002B70B8">
        <w:rPr>
          <w:sz w:val="28"/>
          <w:szCs w:val="28"/>
        </w:rPr>
        <w:t>мер антитеррористической безопасности населен</w:t>
      </w:r>
      <w:r w:rsidR="00326D8D">
        <w:rPr>
          <w:sz w:val="28"/>
          <w:szCs w:val="28"/>
        </w:rPr>
        <w:t>ия.</w:t>
      </w:r>
    </w:p>
    <w:p w:rsidR="00E30B4E" w:rsidRDefault="001A04C4" w:rsidP="00E30B4E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Срок исполнения – март 2025</w:t>
      </w:r>
      <w:r w:rsidR="00E30B4E">
        <w:rPr>
          <w:sz w:val="28"/>
          <w:szCs w:val="28"/>
        </w:rPr>
        <w:t xml:space="preserve"> г</w:t>
      </w:r>
      <w:r w:rsidR="00E30B4E" w:rsidRPr="002B70B8">
        <w:rPr>
          <w:sz w:val="28"/>
          <w:szCs w:val="28"/>
        </w:rPr>
        <w:t>.</w:t>
      </w:r>
    </w:p>
    <w:p w:rsidR="00E30B4E" w:rsidRDefault="00E30B4E" w:rsidP="00E30B4E">
      <w:pPr>
        <w:ind w:firstLine="708"/>
        <w:jc w:val="right"/>
        <w:rPr>
          <w:sz w:val="28"/>
          <w:szCs w:val="28"/>
        </w:rPr>
      </w:pPr>
    </w:p>
    <w:p w:rsidR="00E30B4E" w:rsidRDefault="00735C98" w:rsidP="00E30B4E">
      <w:pPr>
        <w:ind w:firstLine="708"/>
        <w:jc w:val="both"/>
        <w:rPr>
          <w:sz w:val="28"/>
          <w:szCs w:val="28"/>
        </w:rPr>
      </w:pPr>
      <w:r w:rsidRPr="00E30B4E">
        <w:rPr>
          <w:sz w:val="28"/>
          <w:szCs w:val="28"/>
        </w:rPr>
        <w:t xml:space="preserve">1.4. </w:t>
      </w:r>
      <w:r w:rsidR="00347B92">
        <w:rPr>
          <w:sz w:val="28"/>
          <w:szCs w:val="28"/>
        </w:rPr>
        <w:t>Секретарю рабочей группы Кагальницкому В.В. о</w:t>
      </w:r>
      <w:r w:rsidR="00E30B4E" w:rsidRPr="00E30B4E">
        <w:rPr>
          <w:sz w:val="28"/>
          <w:szCs w:val="28"/>
        </w:rPr>
        <w:t>беспечить</w:t>
      </w:r>
      <w:r w:rsidR="00E30B4E" w:rsidRPr="00A86548">
        <w:rPr>
          <w:sz w:val="28"/>
          <w:szCs w:val="28"/>
        </w:rPr>
        <w:t xml:space="preserve"> информиро</w:t>
      </w:r>
      <w:r w:rsidR="00E30B4E">
        <w:rPr>
          <w:sz w:val="28"/>
          <w:szCs w:val="28"/>
        </w:rPr>
        <w:t xml:space="preserve">вание населения </w:t>
      </w:r>
      <w:r w:rsidR="00E30B4E" w:rsidRPr="00A86548">
        <w:rPr>
          <w:sz w:val="28"/>
          <w:szCs w:val="28"/>
        </w:rPr>
        <w:t xml:space="preserve">о мероприятиях, проводимых </w:t>
      </w:r>
      <w:r w:rsidR="00E30B4E">
        <w:rPr>
          <w:sz w:val="28"/>
          <w:szCs w:val="28"/>
        </w:rPr>
        <w:t>рабочей группой</w:t>
      </w:r>
      <w:r w:rsidR="00E30B4E" w:rsidRPr="00E30B4E">
        <w:rPr>
          <w:sz w:val="28"/>
          <w:szCs w:val="28"/>
        </w:rPr>
        <w:t xml:space="preserve"> по профилактике террористических угроз</w:t>
      </w:r>
      <w:r w:rsidR="00E30B4E">
        <w:rPr>
          <w:b/>
          <w:sz w:val="28"/>
          <w:szCs w:val="28"/>
        </w:rPr>
        <w:t xml:space="preserve"> </w:t>
      </w:r>
      <w:r w:rsidR="001A04C4">
        <w:rPr>
          <w:sz w:val="28"/>
          <w:szCs w:val="28"/>
        </w:rPr>
        <w:t>в 2025</w:t>
      </w:r>
      <w:r w:rsidR="00E30B4E" w:rsidRPr="00A86548">
        <w:rPr>
          <w:sz w:val="28"/>
          <w:szCs w:val="28"/>
        </w:rPr>
        <w:t xml:space="preserve"> году</w:t>
      </w:r>
      <w:r w:rsidR="00E30B4E">
        <w:rPr>
          <w:sz w:val="28"/>
          <w:szCs w:val="28"/>
        </w:rPr>
        <w:t xml:space="preserve">. </w:t>
      </w:r>
    </w:p>
    <w:p w:rsidR="00045A00" w:rsidRDefault="00E30B4E" w:rsidP="00E30B4E">
      <w:pPr>
        <w:ind w:firstLine="708"/>
        <w:jc w:val="right"/>
        <w:rPr>
          <w:sz w:val="28"/>
          <w:szCs w:val="28"/>
        </w:rPr>
      </w:pPr>
      <w:r w:rsidRPr="00CC0479">
        <w:rPr>
          <w:sz w:val="28"/>
          <w:szCs w:val="28"/>
        </w:rPr>
        <w:t>Срок исполнения: постоянно</w:t>
      </w:r>
      <w:r>
        <w:rPr>
          <w:sz w:val="28"/>
          <w:szCs w:val="28"/>
        </w:rPr>
        <w:t>.</w:t>
      </w:r>
    </w:p>
    <w:p w:rsidR="00E30B4E" w:rsidRPr="002B70B8" w:rsidRDefault="00E30B4E" w:rsidP="00E30B4E">
      <w:pPr>
        <w:ind w:firstLine="708"/>
        <w:jc w:val="both"/>
        <w:rPr>
          <w:sz w:val="28"/>
          <w:szCs w:val="28"/>
        </w:rPr>
      </w:pPr>
    </w:p>
    <w:p w:rsidR="00621011" w:rsidRPr="00621011" w:rsidRDefault="00607CA8" w:rsidP="00621011">
      <w:pPr>
        <w:ind w:firstLine="708"/>
        <w:jc w:val="both"/>
        <w:rPr>
          <w:sz w:val="28"/>
          <w:szCs w:val="28"/>
        </w:rPr>
      </w:pPr>
      <w:r w:rsidRPr="00621011">
        <w:rPr>
          <w:sz w:val="28"/>
          <w:szCs w:val="28"/>
        </w:rPr>
        <w:t xml:space="preserve">ПО ВОПРОСУ 2:  </w:t>
      </w:r>
      <w:r w:rsidR="00621011" w:rsidRPr="00621011">
        <w:rPr>
          <w:sz w:val="28"/>
          <w:szCs w:val="28"/>
        </w:rPr>
        <w:t>О мерах по обеспечению безопасности, вызванной возможной угрозой совершения террористического акта.</w:t>
      </w:r>
    </w:p>
    <w:p w:rsidR="00607CA8" w:rsidRPr="00621011" w:rsidRDefault="00607CA8" w:rsidP="00621011">
      <w:pPr>
        <w:ind w:firstLine="708"/>
        <w:jc w:val="both"/>
        <w:rPr>
          <w:sz w:val="28"/>
          <w:szCs w:val="28"/>
        </w:rPr>
      </w:pPr>
    </w:p>
    <w:p w:rsidR="00621011" w:rsidRPr="00FF4753" w:rsidRDefault="001A04C4" w:rsidP="006210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ВЫСТУПИЛ: Сергиенко Н.Н.</w:t>
      </w:r>
      <w:r w:rsidR="00621011" w:rsidRPr="00FF4753">
        <w:rPr>
          <w:sz w:val="28"/>
          <w:szCs w:val="28"/>
        </w:rPr>
        <w:t xml:space="preserve"> – УУП Сальского ОВД, заместитель руководителя рабочей группы</w:t>
      </w:r>
      <w:r w:rsidR="00621011">
        <w:rPr>
          <w:sz w:val="28"/>
          <w:szCs w:val="28"/>
        </w:rPr>
        <w:t>.</w:t>
      </w:r>
    </w:p>
    <w:p w:rsidR="00621011" w:rsidRDefault="00621011" w:rsidP="00621011">
      <w:pPr>
        <w:ind w:firstLine="708"/>
        <w:jc w:val="both"/>
        <w:rPr>
          <w:sz w:val="28"/>
          <w:szCs w:val="28"/>
        </w:rPr>
      </w:pPr>
      <w:r w:rsidRPr="00FF4753">
        <w:rPr>
          <w:sz w:val="28"/>
          <w:szCs w:val="28"/>
        </w:rPr>
        <w:t>В целях повышения</w:t>
      </w:r>
      <w:r w:rsidRPr="00EF28ED">
        <w:rPr>
          <w:sz w:val="28"/>
          <w:szCs w:val="28"/>
        </w:rPr>
        <w:t xml:space="preserve"> уровня общественной безопасности, недопущением ЧС, связанных с возможным осуществлением террористических актов с использованием взрывчатых и сильнодействующих ядовитых веществ необходимо создавать условия, при которых невозможно было бы совершение терактов. Для этого необходима совме</w:t>
      </w:r>
      <w:r>
        <w:rPr>
          <w:sz w:val="28"/>
          <w:szCs w:val="28"/>
        </w:rPr>
        <w:t>стная скоординированная работа А</w:t>
      </w:r>
      <w:r w:rsidRPr="00EF28ED">
        <w:rPr>
          <w:sz w:val="28"/>
          <w:szCs w:val="28"/>
        </w:rPr>
        <w:t>дминистрации со всеми предприятиями, организациями, учреждениями в данном направлении. В первую очередь – это информированность сотрудников, умение принимать правильные решения в чрезвычайной ситуации. Каждый оставленный подозрительный предмет не должен оставаться без внимания.</w:t>
      </w:r>
    </w:p>
    <w:p w:rsidR="00621011" w:rsidRPr="00EF28ED" w:rsidRDefault="00621011" w:rsidP="00621011">
      <w:pPr>
        <w:ind w:firstLine="708"/>
        <w:jc w:val="both"/>
        <w:rPr>
          <w:sz w:val="28"/>
          <w:szCs w:val="28"/>
        </w:rPr>
      </w:pPr>
      <w:r w:rsidRPr="00EF28ED">
        <w:lastRenderedPageBreak/>
        <w:t xml:space="preserve"> </w:t>
      </w:r>
      <w:r w:rsidRPr="00EF28ED">
        <w:rPr>
          <w:sz w:val="28"/>
          <w:szCs w:val="28"/>
        </w:rPr>
        <w:t>Необходимы проведение тщательного подбора сотрудников, особенно обслуживающего персонала, тщательная проверка поступающего имущества, товаров, оборудования. Парковки авто</w:t>
      </w:r>
      <w:r>
        <w:rPr>
          <w:sz w:val="28"/>
          <w:szCs w:val="28"/>
        </w:rPr>
        <w:t>мобилей должны быть не ближе 30</w:t>
      </w:r>
      <w:r w:rsidRPr="00EF28ED">
        <w:rPr>
          <w:sz w:val="28"/>
          <w:szCs w:val="28"/>
        </w:rPr>
        <w:t xml:space="preserve"> метров от мест скопления людей. Должен быть усилен режим пропуска на территории учебных заведений</w:t>
      </w:r>
      <w:r>
        <w:rPr>
          <w:sz w:val="28"/>
          <w:szCs w:val="28"/>
        </w:rPr>
        <w:t>.</w:t>
      </w:r>
    </w:p>
    <w:p w:rsidR="00621011" w:rsidRDefault="00621011" w:rsidP="00621011">
      <w:pPr>
        <w:jc w:val="both"/>
        <w:rPr>
          <w:sz w:val="28"/>
          <w:szCs w:val="28"/>
        </w:rPr>
      </w:pPr>
    </w:p>
    <w:p w:rsidR="00621011" w:rsidRPr="00EF28ED" w:rsidRDefault="00621011" w:rsidP="00621011">
      <w:pPr>
        <w:jc w:val="both"/>
        <w:rPr>
          <w:sz w:val="28"/>
          <w:szCs w:val="28"/>
        </w:rPr>
      </w:pPr>
    </w:p>
    <w:p w:rsidR="00621011" w:rsidRDefault="00621011" w:rsidP="00621011">
      <w:pPr>
        <w:ind w:firstLine="708"/>
        <w:jc w:val="both"/>
        <w:rPr>
          <w:sz w:val="28"/>
          <w:szCs w:val="28"/>
        </w:rPr>
      </w:pPr>
      <w:r w:rsidRPr="002B70B8">
        <w:rPr>
          <w:sz w:val="28"/>
          <w:szCs w:val="28"/>
        </w:rPr>
        <w:t>РЕШИЛИ:</w:t>
      </w:r>
      <w:r w:rsidRPr="00EF28ED">
        <w:rPr>
          <w:sz w:val="28"/>
          <w:szCs w:val="28"/>
        </w:rPr>
        <w:t xml:space="preserve"> </w:t>
      </w:r>
    </w:p>
    <w:p w:rsidR="00621011" w:rsidRPr="002B70B8" w:rsidRDefault="00621011" w:rsidP="00621011">
      <w:pPr>
        <w:jc w:val="both"/>
        <w:rPr>
          <w:sz w:val="28"/>
          <w:szCs w:val="28"/>
        </w:rPr>
      </w:pPr>
    </w:p>
    <w:p w:rsidR="00621011" w:rsidRDefault="00621011" w:rsidP="00621011">
      <w:pPr>
        <w:ind w:firstLine="708"/>
        <w:contextualSpacing/>
        <w:jc w:val="both"/>
        <w:rPr>
          <w:color w:val="FF0000"/>
          <w:sz w:val="28"/>
          <w:szCs w:val="28"/>
        </w:rPr>
      </w:pPr>
      <w:r w:rsidRPr="00EF28ED">
        <w:rPr>
          <w:sz w:val="28"/>
          <w:szCs w:val="28"/>
        </w:rPr>
        <w:t>2.1. Информацию</w:t>
      </w:r>
      <w:r>
        <w:rPr>
          <w:sz w:val="28"/>
          <w:szCs w:val="28"/>
        </w:rPr>
        <w:t xml:space="preserve"> заместителя</w:t>
      </w:r>
      <w:r w:rsidRPr="002B70B8">
        <w:rPr>
          <w:sz w:val="28"/>
          <w:szCs w:val="28"/>
        </w:rPr>
        <w:t xml:space="preserve"> руковод</w:t>
      </w:r>
      <w:r>
        <w:rPr>
          <w:sz w:val="28"/>
          <w:szCs w:val="28"/>
        </w:rPr>
        <w:t>ителя рабочей группы, участкового уполномоченного пол</w:t>
      </w:r>
      <w:r w:rsidR="001A04C4">
        <w:rPr>
          <w:sz w:val="28"/>
          <w:szCs w:val="28"/>
        </w:rPr>
        <w:t>иции Сальского ОВД Сергиенко Н.Н.</w:t>
      </w:r>
      <w:r>
        <w:rPr>
          <w:sz w:val="28"/>
          <w:szCs w:val="28"/>
        </w:rPr>
        <w:t xml:space="preserve"> принять к сведению.</w:t>
      </w:r>
    </w:p>
    <w:p w:rsidR="00621011" w:rsidRPr="009C61B7" w:rsidRDefault="00621011" w:rsidP="00621011">
      <w:pPr>
        <w:ind w:firstLine="708"/>
        <w:contextualSpacing/>
        <w:jc w:val="both"/>
        <w:rPr>
          <w:sz w:val="28"/>
          <w:szCs w:val="28"/>
        </w:rPr>
      </w:pPr>
      <w:r w:rsidRPr="009C61B7">
        <w:rPr>
          <w:sz w:val="28"/>
          <w:szCs w:val="28"/>
        </w:rPr>
        <w:t xml:space="preserve">2.2. Специалисту </w:t>
      </w:r>
      <w:r>
        <w:rPr>
          <w:sz w:val="28"/>
          <w:szCs w:val="28"/>
        </w:rPr>
        <w:t xml:space="preserve">по </w:t>
      </w:r>
      <w:r w:rsidRPr="009C61B7">
        <w:rPr>
          <w:sz w:val="28"/>
          <w:szCs w:val="28"/>
        </w:rPr>
        <w:t>ЧС и ПБ Кагальницкому В. В. провести</w:t>
      </w:r>
      <w:r>
        <w:rPr>
          <w:sz w:val="28"/>
          <w:szCs w:val="28"/>
        </w:rPr>
        <w:t xml:space="preserve"> проверки пропускного  режима  в</w:t>
      </w:r>
      <w:r w:rsidRPr="009C61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C61B7">
        <w:rPr>
          <w:sz w:val="28"/>
          <w:szCs w:val="28"/>
        </w:rPr>
        <w:t xml:space="preserve">МБОУ </w:t>
      </w:r>
      <w:r>
        <w:rPr>
          <w:sz w:val="28"/>
          <w:szCs w:val="28"/>
        </w:rPr>
        <w:t xml:space="preserve"> </w:t>
      </w:r>
      <w:r w:rsidRPr="009C61B7">
        <w:rPr>
          <w:sz w:val="28"/>
          <w:szCs w:val="28"/>
        </w:rPr>
        <w:t xml:space="preserve">СОШ </w:t>
      </w:r>
      <w:r>
        <w:rPr>
          <w:sz w:val="28"/>
          <w:szCs w:val="28"/>
        </w:rPr>
        <w:t xml:space="preserve"> </w:t>
      </w:r>
      <w:r w:rsidRPr="009C61B7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 w:rsidRPr="009C61B7">
        <w:rPr>
          <w:sz w:val="28"/>
          <w:szCs w:val="28"/>
        </w:rPr>
        <w:t xml:space="preserve">30, </w:t>
      </w:r>
      <w:r>
        <w:rPr>
          <w:sz w:val="28"/>
          <w:szCs w:val="28"/>
        </w:rPr>
        <w:t xml:space="preserve"> </w:t>
      </w:r>
      <w:r w:rsidRPr="009C61B7">
        <w:rPr>
          <w:sz w:val="28"/>
          <w:szCs w:val="28"/>
        </w:rPr>
        <w:t xml:space="preserve">МБОУ СОШ № 62, МБОУ ООШ № 54, МБДОУ № 34, МБДОУ № 35, МБДОУ № 36, МБДОУ № 38, СДК с. Новый Егорлык, СДК с. Романовка. Проверить работоспособность кнопок экстренного вызова полиции. </w:t>
      </w:r>
    </w:p>
    <w:p w:rsidR="00621011" w:rsidRDefault="00621011" w:rsidP="00621011">
      <w:pPr>
        <w:ind w:firstLine="708"/>
        <w:contextualSpacing/>
        <w:jc w:val="right"/>
        <w:rPr>
          <w:sz w:val="28"/>
          <w:szCs w:val="28"/>
        </w:rPr>
      </w:pPr>
      <w:r w:rsidRPr="009C61B7">
        <w:rPr>
          <w:sz w:val="28"/>
          <w:szCs w:val="28"/>
        </w:rPr>
        <w:t>Сро</w:t>
      </w:r>
      <w:r w:rsidR="001A04C4">
        <w:rPr>
          <w:sz w:val="28"/>
          <w:szCs w:val="28"/>
        </w:rPr>
        <w:t>к исполнения – до 03.03.2025</w:t>
      </w:r>
      <w:r w:rsidRPr="009C61B7">
        <w:rPr>
          <w:sz w:val="28"/>
          <w:szCs w:val="28"/>
        </w:rPr>
        <w:t xml:space="preserve"> г.</w:t>
      </w:r>
    </w:p>
    <w:p w:rsidR="00621011" w:rsidRPr="009C61B7" w:rsidRDefault="00621011" w:rsidP="00621011">
      <w:pPr>
        <w:ind w:firstLine="708"/>
        <w:contextualSpacing/>
        <w:jc w:val="right"/>
        <w:rPr>
          <w:sz w:val="28"/>
          <w:szCs w:val="28"/>
        </w:rPr>
      </w:pPr>
    </w:p>
    <w:p w:rsidR="00621011" w:rsidRDefault="00621011" w:rsidP="00621011">
      <w:pPr>
        <w:ind w:firstLine="708"/>
        <w:contextualSpacing/>
        <w:jc w:val="both"/>
        <w:rPr>
          <w:rStyle w:val="FontStyle11"/>
          <w:sz w:val="28"/>
          <w:szCs w:val="28"/>
        </w:rPr>
      </w:pPr>
      <w:r w:rsidRPr="00316C55">
        <w:rPr>
          <w:sz w:val="28"/>
          <w:szCs w:val="28"/>
        </w:rPr>
        <w:t xml:space="preserve">2.3.  Командиру </w:t>
      </w:r>
      <w:r>
        <w:rPr>
          <w:sz w:val="28"/>
          <w:szCs w:val="28"/>
        </w:rPr>
        <w:t xml:space="preserve"> </w:t>
      </w:r>
      <w:r w:rsidRPr="00316C55">
        <w:rPr>
          <w:sz w:val="28"/>
          <w:szCs w:val="28"/>
        </w:rPr>
        <w:t xml:space="preserve">НД </w:t>
      </w:r>
      <w:r>
        <w:rPr>
          <w:sz w:val="28"/>
          <w:szCs w:val="28"/>
        </w:rPr>
        <w:t xml:space="preserve"> </w:t>
      </w:r>
      <w:r w:rsidRPr="00316C55">
        <w:rPr>
          <w:sz w:val="28"/>
          <w:szCs w:val="28"/>
        </w:rPr>
        <w:t xml:space="preserve">Новоегорлыкского </w:t>
      </w:r>
      <w:r>
        <w:rPr>
          <w:sz w:val="28"/>
          <w:szCs w:val="28"/>
        </w:rPr>
        <w:t xml:space="preserve"> </w:t>
      </w:r>
      <w:r w:rsidRPr="00316C55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 </w:t>
      </w:r>
      <w:r w:rsidRPr="00316C55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Криворота О.</w:t>
      </w:r>
      <w:r w:rsidRPr="00316C55">
        <w:rPr>
          <w:sz w:val="28"/>
          <w:szCs w:val="28"/>
        </w:rPr>
        <w:t>Н.</w:t>
      </w:r>
      <w:r>
        <w:rPr>
          <w:sz w:val="28"/>
          <w:szCs w:val="28"/>
        </w:rPr>
        <w:t xml:space="preserve"> совместно  с  участковым  уполномоченным</w:t>
      </w:r>
      <w:r w:rsidRPr="00316C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16C55">
        <w:rPr>
          <w:sz w:val="28"/>
          <w:szCs w:val="28"/>
        </w:rPr>
        <w:t>пол</w:t>
      </w:r>
      <w:r>
        <w:rPr>
          <w:sz w:val="28"/>
          <w:szCs w:val="28"/>
        </w:rPr>
        <w:t>иции  Сальского  ОВД Зинченко С.С.</w:t>
      </w:r>
      <w:r w:rsidRPr="00316C55">
        <w:rPr>
          <w:sz w:val="28"/>
          <w:szCs w:val="28"/>
        </w:rPr>
        <w:t xml:space="preserve"> осуществлять регулярные рейды в местах массового пребывания людей, </w:t>
      </w:r>
      <w:r w:rsidRPr="00316C55">
        <w:rPr>
          <w:rStyle w:val="FontStyle11"/>
          <w:sz w:val="28"/>
          <w:szCs w:val="28"/>
        </w:rPr>
        <w:t>провести комиссионные обследования нежилых помещений (подвалов, чердаков и т.п.), принять мер по недопущению проникновения в них посторонних лиц.</w:t>
      </w:r>
    </w:p>
    <w:p w:rsidR="00621011" w:rsidRPr="00316C55" w:rsidRDefault="001A04C4" w:rsidP="00621011">
      <w:pPr>
        <w:ind w:firstLine="708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Срок исполнения – до 30.12.2025</w:t>
      </w:r>
      <w:r w:rsidR="00621011" w:rsidRPr="00316C55">
        <w:rPr>
          <w:sz w:val="28"/>
          <w:szCs w:val="28"/>
        </w:rPr>
        <w:t xml:space="preserve"> г. с ежеквартальным отчетом.</w:t>
      </w:r>
    </w:p>
    <w:p w:rsidR="00E30B4E" w:rsidRPr="002B70B8" w:rsidRDefault="00E30B4E" w:rsidP="004D661B">
      <w:pPr>
        <w:jc w:val="both"/>
        <w:rPr>
          <w:sz w:val="28"/>
          <w:szCs w:val="28"/>
        </w:rPr>
      </w:pPr>
    </w:p>
    <w:p w:rsidR="005669E9" w:rsidRPr="002B70B8" w:rsidRDefault="005669E9" w:rsidP="004D661B">
      <w:pPr>
        <w:jc w:val="both"/>
        <w:rPr>
          <w:sz w:val="28"/>
          <w:szCs w:val="28"/>
        </w:rPr>
      </w:pPr>
    </w:p>
    <w:tbl>
      <w:tblPr>
        <w:tblW w:w="10564" w:type="dxa"/>
        <w:tblLook w:val="04A0" w:firstRow="1" w:lastRow="0" w:firstColumn="1" w:lastColumn="0" w:noHBand="0" w:noVBand="1"/>
      </w:tblPr>
      <w:tblGrid>
        <w:gridCol w:w="4077"/>
        <w:gridCol w:w="3013"/>
        <w:gridCol w:w="3474"/>
      </w:tblGrid>
      <w:tr w:rsidR="00146751" w:rsidRPr="00146751" w:rsidTr="00146751">
        <w:tc>
          <w:tcPr>
            <w:tcW w:w="4077" w:type="dxa"/>
          </w:tcPr>
          <w:p w:rsidR="00146751" w:rsidRPr="00146751" w:rsidRDefault="00146751" w:rsidP="00146751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146751" w:rsidRPr="00146751" w:rsidRDefault="00146751" w:rsidP="00146751">
            <w:pPr>
              <w:jc w:val="both"/>
              <w:rPr>
                <w:rFonts w:eastAsia="Calibri"/>
                <w:sz w:val="16"/>
                <w:szCs w:val="16"/>
              </w:rPr>
            </w:pPr>
          </w:p>
          <w:p w:rsidR="00146751" w:rsidRPr="00146751" w:rsidRDefault="00146751" w:rsidP="0014675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Pr="002B70B8">
              <w:rPr>
                <w:sz w:val="28"/>
                <w:szCs w:val="28"/>
              </w:rPr>
              <w:t xml:space="preserve"> рабочей группы</w:t>
            </w:r>
          </w:p>
        </w:tc>
        <w:tc>
          <w:tcPr>
            <w:tcW w:w="3013" w:type="dxa"/>
          </w:tcPr>
          <w:p w:rsidR="00146751" w:rsidRPr="00146751" w:rsidRDefault="00146751" w:rsidP="00146751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74" w:type="dxa"/>
          </w:tcPr>
          <w:p w:rsidR="00146751" w:rsidRPr="00146751" w:rsidRDefault="00146751" w:rsidP="00146751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146751" w:rsidRPr="00146751" w:rsidRDefault="00146751" w:rsidP="00146751">
            <w:pPr>
              <w:jc w:val="both"/>
              <w:rPr>
                <w:rFonts w:eastAsia="Calibri"/>
                <w:sz w:val="16"/>
                <w:szCs w:val="16"/>
              </w:rPr>
            </w:pPr>
          </w:p>
          <w:p w:rsidR="00146751" w:rsidRPr="00146751" w:rsidRDefault="001A04C4" w:rsidP="0014675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Е. О. Сенив</w:t>
            </w:r>
          </w:p>
        </w:tc>
      </w:tr>
      <w:tr w:rsidR="00146751" w:rsidRPr="00146751" w:rsidTr="00146751">
        <w:tc>
          <w:tcPr>
            <w:tcW w:w="4077" w:type="dxa"/>
          </w:tcPr>
          <w:p w:rsidR="00146751" w:rsidRPr="00146751" w:rsidRDefault="00146751" w:rsidP="00146751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146751" w:rsidRPr="00146751" w:rsidRDefault="00146751" w:rsidP="00146751">
            <w:pPr>
              <w:jc w:val="both"/>
              <w:rPr>
                <w:sz w:val="16"/>
                <w:szCs w:val="16"/>
              </w:rPr>
            </w:pPr>
          </w:p>
          <w:p w:rsidR="001A04C4" w:rsidRDefault="001A04C4" w:rsidP="00146751">
            <w:pPr>
              <w:jc w:val="both"/>
              <w:rPr>
                <w:sz w:val="28"/>
                <w:szCs w:val="28"/>
              </w:rPr>
            </w:pPr>
          </w:p>
          <w:p w:rsidR="00146751" w:rsidRPr="00146751" w:rsidRDefault="00146751" w:rsidP="00146751">
            <w:pPr>
              <w:jc w:val="both"/>
              <w:rPr>
                <w:rFonts w:eastAsia="Calibri"/>
                <w:sz w:val="28"/>
                <w:szCs w:val="28"/>
              </w:rPr>
            </w:pPr>
            <w:r w:rsidRPr="002B70B8">
              <w:rPr>
                <w:sz w:val="28"/>
                <w:szCs w:val="28"/>
              </w:rPr>
              <w:t>Секретарь рабочей группы</w:t>
            </w:r>
          </w:p>
        </w:tc>
        <w:tc>
          <w:tcPr>
            <w:tcW w:w="3013" w:type="dxa"/>
          </w:tcPr>
          <w:p w:rsidR="00146751" w:rsidRPr="00146751" w:rsidRDefault="00146751" w:rsidP="00146751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74" w:type="dxa"/>
          </w:tcPr>
          <w:p w:rsidR="00146751" w:rsidRPr="00146751" w:rsidRDefault="00146751" w:rsidP="00146751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146751" w:rsidRPr="00146751" w:rsidRDefault="00146751" w:rsidP="00146751">
            <w:pPr>
              <w:jc w:val="both"/>
              <w:rPr>
                <w:sz w:val="16"/>
                <w:szCs w:val="16"/>
              </w:rPr>
            </w:pPr>
          </w:p>
          <w:p w:rsidR="001A04C4" w:rsidRDefault="001A04C4" w:rsidP="00146751">
            <w:pPr>
              <w:jc w:val="both"/>
              <w:rPr>
                <w:sz w:val="28"/>
                <w:szCs w:val="28"/>
              </w:rPr>
            </w:pPr>
          </w:p>
          <w:p w:rsidR="00146751" w:rsidRPr="00146751" w:rsidRDefault="00146751" w:rsidP="00146751">
            <w:pPr>
              <w:jc w:val="both"/>
              <w:rPr>
                <w:rFonts w:eastAsia="Calibri"/>
                <w:sz w:val="28"/>
                <w:szCs w:val="28"/>
              </w:rPr>
            </w:pPr>
            <w:bookmarkStart w:id="0" w:name="_GoBack"/>
            <w:bookmarkEnd w:id="0"/>
            <w:r w:rsidRPr="00146751">
              <w:rPr>
                <w:sz w:val="28"/>
                <w:szCs w:val="28"/>
              </w:rPr>
              <w:t>В. В. Кагальницкий</w:t>
            </w:r>
          </w:p>
        </w:tc>
      </w:tr>
    </w:tbl>
    <w:p w:rsidR="00146751" w:rsidRDefault="00146751" w:rsidP="004D661B">
      <w:pPr>
        <w:jc w:val="both"/>
        <w:rPr>
          <w:sz w:val="28"/>
          <w:szCs w:val="28"/>
        </w:rPr>
      </w:pPr>
    </w:p>
    <w:sectPr w:rsidR="00146751" w:rsidSect="00D118C0">
      <w:pgSz w:w="11906" w:h="16838" w:code="9"/>
      <w:pgMar w:top="1134" w:right="851" w:bottom="1134" w:left="12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53C18"/>
    <w:multiLevelType w:val="multilevel"/>
    <w:tmpl w:val="6592F7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D4631CF"/>
    <w:multiLevelType w:val="hybridMultilevel"/>
    <w:tmpl w:val="2A0A2786"/>
    <w:lvl w:ilvl="0" w:tplc="79DC798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28E211C1"/>
    <w:multiLevelType w:val="hybridMultilevel"/>
    <w:tmpl w:val="1D886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98145F"/>
    <w:multiLevelType w:val="multilevel"/>
    <w:tmpl w:val="7368D0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4A24CE7"/>
    <w:multiLevelType w:val="hybridMultilevel"/>
    <w:tmpl w:val="2A0A2786"/>
    <w:lvl w:ilvl="0" w:tplc="79DC798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7DC66591"/>
    <w:multiLevelType w:val="multilevel"/>
    <w:tmpl w:val="8E887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E30AB"/>
    <w:rsid w:val="00025294"/>
    <w:rsid w:val="00044AC2"/>
    <w:rsid w:val="00045A00"/>
    <w:rsid w:val="00097E12"/>
    <w:rsid w:val="000D1800"/>
    <w:rsid w:val="000D569A"/>
    <w:rsid w:val="00124D75"/>
    <w:rsid w:val="00146751"/>
    <w:rsid w:val="001A04C4"/>
    <w:rsid w:val="001D6906"/>
    <w:rsid w:val="001E2A9A"/>
    <w:rsid w:val="00234890"/>
    <w:rsid w:val="00290032"/>
    <w:rsid w:val="00290CF5"/>
    <w:rsid w:val="002B70B8"/>
    <w:rsid w:val="00316C55"/>
    <w:rsid w:val="00326D8D"/>
    <w:rsid w:val="00347B92"/>
    <w:rsid w:val="00351A2F"/>
    <w:rsid w:val="00360C93"/>
    <w:rsid w:val="003A1806"/>
    <w:rsid w:val="003C2D1E"/>
    <w:rsid w:val="003E4084"/>
    <w:rsid w:val="004005CF"/>
    <w:rsid w:val="00423DF7"/>
    <w:rsid w:val="0046293D"/>
    <w:rsid w:val="004D661B"/>
    <w:rsid w:val="004E30AB"/>
    <w:rsid w:val="005669E9"/>
    <w:rsid w:val="005A24E0"/>
    <w:rsid w:val="005C5FA4"/>
    <w:rsid w:val="00607CA8"/>
    <w:rsid w:val="00621011"/>
    <w:rsid w:val="006D4D93"/>
    <w:rsid w:val="006E0020"/>
    <w:rsid w:val="007306DA"/>
    <w:rsid w:val="00735C98"/>
    <w:rsid w:val="007A3349"/>
    <w:rsid w:val="00821C56"/>
    <w:rsid w:val="00823319"/>
    <w:rsid w:val="00830E51"/>
    <w:rsid w:val="00882F78"/>
    <w:rsid w:val="0088729F"/>
    <w:rsid w:val="00922E19"/>
    <w:rsid w:val="00990D6A"/>
    <w:rsid w:val="00993262"/>
    <w:rsid w:val="009B7ED8"/>
    <w:rsid w:val="009C61B7"/>
    <w:rsid w:val="00A17C87"/>
    <w:rsid w:val="00A20642"/>
    <w:rsid w:val="00A43B36"/>
    <w:rsid w:val="00A96778"/>
    <w:rsid w:val="00AC4185"/>
    <w:rsid w:val="00B02568"/>
    <w:rsid w:val="00B06B89"/>
    <w:rsid w:val="00B459FC"/>
    <w:rsid w:val="00B7293F"/>
    <w:rsid w:val="00B81E76"/>
    <w:rsid w:val="00BE0ED6"/>
    <w:rsid w:val="00C048AD"/>
    <w:rsid w:val="00C40569"/>
    <w:rsid w:val="00C53D93"/>
    <w:rsid w:val="00C53DE9"/>
    <w:rsid w:val="00C8235B"/>
    <w:rsid w:val="00CC7387"/>
    <w:rsid w:val="00D118C0"/>
    <w:rsid w:val="00D13DDD"/>
    <w:rsid w:val="00D32F5C"/>
    <w:rsid w:val="00DB5EF4"/>
    <w:rsid w:val="00E062FA"/>
    <w:rsid w:val="00E26C44"/>
    <w:rsid w:val="00E30B4E"/>
    <w:rsid w:val="00E744A9"/>
    <w:rsid w:val="00E76397"/>
    <w:rsid w:val="00E822B1"/>
    <w:rsid w:val="00EC3661"/>
    <w:rsid w:val="00EE0002"/>
    <w:rsid w:val="00EF28ED"/>
    <w:rsid w:val="00F91D75"/>
    <w:rsid w:val="00FB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CC44F"/>
  <w15:docId w15:val="{F99D502C-108E-4EBF-BF98-2D4EC568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8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D569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0D569A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316C5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0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Z</cp:lastModifiedBy>
  <cp:revision>3</cp:revision>
  <cp:lastPrinted>2017-04-18T08:35:00Z</cp:lastPrinted>
  <dcterms:created xsi:type="dcterms:W3CDTF">2024-07-16T10:42:00Z</dcterms:created>
  <dcterms:modified xsi:type="dcterms:W3CDTF">2025-08-07T05:33:00Z</dcterms:modified>
</cp:coreProperties>
</file>